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6ADF42" w14:textId="77777777" w:rsidR="0023424C" w:rsidRPr="00E10DEE" w:rsidRDefault="0023424C" w:rsidP="0023424C">
      <w:pPr>
        <w:spacing w:before="100" w:beforeAutospacing="1" w:after="100" w:afterAutospacing="1" w:line="240" w:lineRule="auto"/>
        <w:ind w:right="510"/>
        <w:jc w:val="both"/>
        <w:rPr>
          <w:b/>
          <w:bCs/>
          <w:color w:val="FF0000"/>
        </w:rPr>
      </w:pPr>
      <w:r w:rsidRPr="00E10DEE">
        <w:rPr>
          <w:b/>
          <w:bCs/>
          <w:color w:val="FF0000"/>
        </w:rPr>
        <w:t xml:space="preserve">Sperrvermerk: Nicht veröffentlichen vor dem </w:t>
      </w:r>
      <w:r>
        <w:rPr>
          <w:b/>
          <w:bCs/>
          <w:color w:val="FF0000"/>
        </w:rPr>
        <w:t xml:space="preserve">01.07.2021 </w:t>
      </w:r>
    </w:p>
    <w:p w14:paraId="102240DD" w14:textId="77777777" w:rsidR="002E407D" w:rsidRDefault="002E407D" w:rsidP="00F8747D">
      <w:pPr>
        <w:rPr>
          <w:rFonts w:cstheme="minorHAnsi"/>
        </w:rPr>
      </w:pPr>
    </w:p>
    <w:p w14:paraId="3F6956A8" w14:textId="59398EA5" w:rsidR="00F8747D" w:rsidRPr="0057682F" w:rsidRDefault="0057682F" w:rsidP="00F8747D">
      <w:pPr>
        <w:rPr>
          <w:rFonts w:cstheme="minorHAnsi"/>
        </w:rPr>
      </w:pPr>
      <w:r w:rsidRPr="0057682F">
        <w:rPr>
          <w:rFonts w:cstheme="minorHAnsi"/>
        </w:rPr>
        <w:t>PRESSEINFORMATION</w:t>
      </w:r>
      <w:r w:rsidR="00AE7622">
        <w:rPr>
          <w:rFonts w:cstheme="minorHAnsi"/>
        </w:rPr>
        <w:t xml:space="preserve"> </w:t>
      </w:r>
    </w:p>
    <w:p w14:paraId="472E4B2A" w14:textId="77777777" w:rsidR="0057682F" w:rsidRDefault="0057682F" w:rsidP="0057682F">
      <w:pPr>
        <w:tabs>
          <w:tab w:val="left" w:pos="450"/>
        </w:tabs>
        <w:rPr>
          <w:b/>
        </w:rPr>
      </w:pPr>
    </w:p>
    <w:p w14:paraId="078BC471" w14:textId="77777777" w:rsidR="002E407D" w:rsidRPr="00520FDA" w:rsidRDefault="002E407D" w:rsidP="002E407D">
      <w:pPr>
        <w:spacing w:line="276" w:lineRule="auto"/>
        <w:rPr>
          <w:rFonts w:ascii="Arial" w:hAnsi="Arial" w:cs="Arial"/>
        </w:rPr>
      </w:pPr>
    </w:p>
    <w:p w14:paraId="41B49A4A" w14:textId="63B72EFA" w:rsidR="005F3E72" w:rsidRPr="005F3E72" w:rsidRDefault="005F3E72" w:rsidP="005F3E72">
      <w:pPr>
        <w:spacing w:line="230" w:lineRule="atLeast"/>
        <w:rPr>
          <w:rFonts w:ascii="Arial" w:eastAsia="Times New Roman" w:hAnsi="Arial" w:cs="Arial"/>
          <w:b/>
          <w:bCs/>
          <w:color w:val="000000"/>
          <w:sz w:val="24"/>
          <w:szCs w:val="24"/>
          <w:lang w:eastAsia="de-DE"/>
        </w:rPr>
      </w:pPr>
      <w:r w:rsidRPr="005F3E72">
        <w:rPr>
          <w:rFonts w:ascii="Arial" w:hAnsi="Arial" w:cs="Arial"/>
          <w:b/>
          <w:bCs/>
          <w:sz w:val="24"/>
          <w:szCs w:val="24"/>
        </w:rPr>
        <w:t>Wenn</w:t>
      </w:r>
      <w:r w:rsidR="0023424C">
        <w:rPr>
          <w:rFonts w:ascii="Arial" w:hAnsi="Arial" w:cs="Arial"/>
          <w:b/>
          <w:bCs/>
          <w:sz w:val="24"/>
          <w:szCs w:val="24"/>
        </w:rPr>
        <w:t xml:space="preserve"> e</w:t>
      </w:r>
      <w:r w:rsidRPr="005F3E72">
        <w:rPr>
          <w:rFonts w:ascii="Arial" w:hAnsi="Arial" w:cs="Arial"/>
          <w:b/>
          <w:bCs/>
          <w:sz w:val="24"/>
          <w:szCs w:val="24"/>
        </w:rPr>
        <w:t xml:space="preserve">s mit dem </w:t>
      </w:r>
      <w:proofErr w:type="spellStart"/>
      <w:r w:rsidRPr="005F3E72">
        <w:rPr>
          <w:rFonts w:ascii="Arial" w:hAnsi="Arial" w:cs="Arial"/>
          <w:b/>
          <w:bCs/>
          <w:sz w:val="24"/>
          <w:szCs w:val="24"/>
        </w:rPr>
        <w:t>Schwangerwerden</w:t>
      </w:r>
      <w:proofErr w:type="spellEnd"/>
      <w:r w:rsidRPr="005F3E72">
        <w:rPr>
          <w:rFonts w:ascii="Arial" w:hAnsi="Arial" w:cs="Arial"/>
          <w:b/>
          <w:bCs/>
          <w:sz w:val="24"/>
          <w:szCs w:val="24"/>
        </w:rPr>
        <w:t xml:space="preserve"> nicht klappen will</w:t>
      </w:r>
    </w:p>
    <w:p w14:paraId="7E5F9673" w14:textId="77777777" w:rsidR="008478A5" w:rsidRDefault="008478A5" w:rsidP="58314F8D">
      <w:pPr>
        <w:spacing w:line="276" w:lineRule="auto"/>
        <w:rPr>
          <w:b/>
          <w:bCs/>
        </w:rPr>
      </w:pPr>
    </w:p>
    <w:p w14:paraId="36776BF3" w14:textId="1FEFC4EC" w:rsidR="005F3E72" w:rsidRDefault="006A2DC6" w:rsidP="005F3E72">
      <w:pPr>
        <w:textAlignment w:val="baseline"/>
        <w:rPr>
          <w:rFonts w:ascii="HelveticaNeueLTStd-Lt" w:eastAsia="Times New Roman" w:hAnsi="HelveticaNeueLTStd-Lt" w:cs="Times New Roman"/>
          <w:color w:val="212529"/>
          <w:spacing w:val="7"/>
          <w:shd w:val="clear" w:color="auto" w:fill="FFFFFF"/>
          <w:lang w:eastAsia="de-DE"/>
        </w:rPr>
      </w:pPr>
      <w:r w:rsidRPr="174538B7">
        <w:rPr>
          <w:b/>
          <w:bCs/>
          <w:color w:val="000000" w:themeColor="text1"/>
        </w:rPr>
        <w:t xml:space="preserve">Langenfeld, </w:t>
      </w:r>
      <w:r w:rsidR="0023424C">
        <w:rPr>
          <w:b/>
          <w:bCs/>
          <w:color w:val="000000" w:themeColor="text1"/>
        </w:rPr>
        <w:t xml:space="preserve">Juni </w:t>
      </w:r>
      <w:r w:rsidRPr="174538B7">
        <w:rPr>
          <w:b/>
          <w:bCs/>
          <w:color w:val="000000" w:themeColor="text1"/>
        </w:rPr>
        <w:t xml:space="preserve">2021. </w:t>
      </w:r>
      <w:r w:rsidR="005F3E72" w:rsidRPr="174538B7">
        <w:rPr>
          <w:b/>
          <w:bCs/>
          <w:color w:val="000000" w:themeColor="text1"/>
        </w:rPr>
        <w:t>Für einige Paare ist es gar nicht so leicht, schwanger zu werden. Das kann ganz unterschiedliche Gründe haben. Manchmal aber hilft es schon,</w:t>
      </w:r>
      <w:r w:rsidR="0023424C">
        <w:rPr>
          <w:b/>
          <w:bCs/>
          <w:color w:val="000000" w:themeColor="text1"/>
        </w:rPr>
        <w:t xml:space="preserve"> auf natürlichem Wege</w:t>
      </w:r>
      <w:r w:rsidR="005F3E72" w:rsidRPr="174538B7">
        <w:rPr>
          <w:b/>
          <w:bCs/>
          <w:color w:val="000000" w:themeColor="text1"/>
        </w:rPr>
        <w:t xml:space="preserve"> </w:t>
      </w:r>
      <w:r w:rsidR="0023424C">
        <w:rPr>
          <w:b/>
          <w:bCs/>
          <w:color w:val="000000" w:themeColor="text1"/>
        </w:rPr>
        <w:t>e</w:t>
      </w:r>
      <w:r w:rsidR="005F3E72" w:rsidRPr="174538B7">
        <w:rPr>
          <w:b/>
          <w:bCs/>
          <w:color w:val="000000" w:themeColor="text1"/>
        </w:rPr>
        <w:t xml:space="preserve">twas nachzuhelfen – mit ausgewogener Ernährung, </w:t>
      </w:r>
      <w:r w:rsidR="0023424C">
        <w:rPr>
          <w:b/>
          <w:bCs/>
          <w:color w:val="000000" w:themeColor="text1"/>
        </w:rPr>
        <w:t xml:space="preserve">wichtigen </w:t>
      </w:r>
      <w:r w:rsidR="005F3E72" w:rsidRPr="174538B7">
        <w:rPr>
          <w:b/>
          <w:bCs/>
          <w:color w:val="000000" w:themeColor="text1"/>
        </w:rPr>
        <w:t xml:space="preserve">Mikronährstoffen und Bewegung. Was sonst noch bei unerfülltem Kinderwunsch helfen kann, beantwortet die Hamburger Gynäkologin und </w:t>
      </w:r>
      <w:proofErr w:type="spellStart"/>
      <w:r w:rsidR="005F3E72" w:rsidRPr="174538B7">
        <w:rPr>
          <w:b/>
          <w:bCs/>
          <w:color w:val="000000" w:themeColor="text1"/>
        </w:rPr>
        <w:t>Pränatalmedizinerin</w:t>
      </w:r>
      <w:proofErr w:type="spellEnd"/>
      <w:r w:rsidR="005F3E72" w:rsidRPr="174538B7">
        <w:rPr>
          <w:b/>
          <w:bCs/>
          <w:color w:val="000000" w:themeColor="text1"/>
        </w:rPr>
        <w:t xml:space="preserve"> Prof. Dr. Annika Ludwig.</w:t>
      </w:r>
    </w:p>
    <w:p w14:paraId="7645C765" w14:textId="1E7518B4" w:rsidR="006A2DC6" w:rsidRPr="006A2DC6" w:rsidRDefault="006A2DC6" w:rsidP="006A2DC6">
      <w:pPr>
        <w:spacing w:line="230" w:lineRule="atLeast"/>
        <w:rPr>
          <w:b/>
          <w:bCs/>
          <w:color w:val="000000" w:themeColor="text1"/>
        </w:rPr>
      </w:pPr>
    </w:p>
    <w:p w14:paraId="140664F9" w14:textId="77777777" w:rsidR="006A2DC6" w:rsidRPr="002E407D" w:rsidRDefault="006A2DC6" w:rsidP="00710D3F">
      <w:pPr>
        <w:spacing w:line="276" w:lineRule="auto"/>
        <w:rPr>
          <w:bCs/>
          <w:color w:val="FF0000"/>
        </w:rPr>
      </w:pPr>
    </w:p>
    <w:p w14:paraId="5E508DA6" w14:textId="4265992E" w:rsidR="005F3E72" w:rsidRPr="005F3E72" w:rsidRDefault="002B777A" w:rsidP="005F3E72">
      <w:pPr>
        <w:spacing w:line="276" w:lineRule="auto"/>
        <w:rPr>
          <w:rFonts w:ascii="Arial" w:hAnsi="Arial" w:cs="Arial"/>
          <w:b/>
          <w:bCs/>
        </w:rPr>
      </w:pPr>
      <w:r>
        <w:rPr>
          <w:rFonts w:ascii="Arial" w:hAnsi="Arial" w:cs="Arial"/>
          <w:b/>
          <w:bCs/>
        </w:rPr>
        <w:t xml:space="preserve">Was sollten Paare </w:t>
      </w:r>
      <w:r w:rsidR="0023424C">
        <w:rPr>
          <w:rFonts w:ascii="Arial" w:hAnsi="Arial" w:cs="Arial"/>
          <w:b/>
          <w:bCs/>
        </w:rPr>
        <w:t>mit</w:t>
      </w:r>
      <w:r>
        <w:rPr>
          <w:rFonts w:ascii="Arial" w:hAnsi="Arial" w:cs="Arial"/>
          <w:b/>
          <w:bCs/>
        </w:rPr>
        <w:t xml:space="preserve"> Kinderwunsch beachten?</w:t>
      </w:r>
    </w:p>
    <w:p w14:paraId="582947C6" w14:textId="2CA4491A" w:rsidR="005F3E72" w:rsidRPr="00223AEE" w:rsidRDefault="005F3E72" w:rsidP="005F3E72">
      <w:pPr>
        <w:spacing w:line="276" w:lineRule="auto"/>
        <w:rPr>
          <w:rFonts w:ascii="Arial" w:hAnsi="Arial" w:cs="Arial"/>
        </w:rPr>
      </w:pPr>
      <w:r w:rsidRPr="00223AEE">
        <w:rPr>
          <w:rFonts w:ascii="Arial" w:hAnsi="Arial" w:cs="Arial"/>
          <w:color w:val="000000" w:themeColor="text1"/>
        </w:rPr>
        <w:t xml:space="preserve">Wenn Frauen schwanger werden wollen, ist es hilfreich, den eigenen Zyklus zu beobachten. Dadurch lässt sich erkennen, ob dieser regelmäßig ist und wann die fruchtbaren Tage sind. Wenn der Zyklus regelmäßig ist und die Regelblutung jeweils nach einer ähnlichen Anzahl von Tagen beginnt, findet auch ein Eisprung statt. Der ist etwa 14 Tage vor Beginn der Regelblutung. Da Eizellen nur einige Stunden, Spermien aber einige Tage überleben, kommt es am ehesten zur Befruchtung, wenn Paare </w:t>
      </w:r>
      <w:r w:rsidR="0023424C">
        <w:rPr>
          <w:rFonts w:ascii="Arial" w:hAnsi="Arial" w:cs="Arial"/>
          <w:color w:val="000000" w:themeColor="text1"/>
        </w:rPr>
        <w:t xml:space="preserve">ein bis zwei Tage </w:t>
      </w:r>
      <w:r w:rsidRPr="00223AEE">
        <w:rPr>
          <w:rFonts w:ascii="Arial" w:hAnsi="Arial" w:cs="Arial"/>
          <w:color w:val="000000" w:themeColor="text1"/>
        </w:rPr>
        <w:t>vor dem Eisprung Geschlechtsverkehr haben.</w:t>
      </w:r>
    </w:p>
    <w:p w14:paraId="5A8E3CAC" w14:textId="77777777" w:rsidR="002E407D" w:rsidRPr="00520FDA" w:rsidRDefault="002E407D" w:rsidP="002E407D">
      <w:pPr>
        <w:spacing w:line="276" w:lineRule="auto"/>
        <w:rPr>
          <w:rFonts w:ascii="Arial" w:hAnsi="Arial" w:cs="Arial"/>
        </w:rPr>
      </w:pPr>
    </w:p>
    <w:p w14:paraId="43433F0A" w14:textId="10D65D36" w:rsidR="005F3E72" w:rsidRPr="005F3E72" w:rsidRDefault="005F3E72" w:rsidP="005F3E72">
      <w:pPr>
        <w:spacing w:line="276" w:lineRule="auto"/>
        <w:rPr>
          <w:rFonts w:ascii="Arial" w:hAnsi="Arial" w:cs="Arial"/>
          <w:b/>
          <w:bCs/>
        </w:rPr>
      </w:pPr>
      <w:r>
        <w:rPr>
          <w:rFonts w:ascii="Arial" w:hAnsi="Arial" w:cs="Arial"/>
          <w:b/>
          <w:bCs/>
        </w:rPr>
        <w:t>Was können Paare aktiv tun?</w:t>
      </w:r>
    </w:p>
    <w:p w14:paraId="499F8A3F" w14:textId="121A39BF" w:rsidR="005F3E72" w:rsidRPr="005F3E72" w:rsidRDefault="0023424C" w:rsidP="005F3E72">
      <w:pPr>
        <w:spacing w:line="276" w:lineRule="auto"/>
        <w:rPr>
          <w:rFonts w:ascii="Arial" w:hAnsi="Arial" w:cs="Arial"/>
        </w:rPr>
      </w:pPr>
      <w:r>
        <w:rPr>
          <w:rFonts w:ascii="Arial" w:hAnsi="Arial" w:cs="Arial"/>
          <w:color w:val="000000" w:themeColor="text1"/>
        </w:rPr>
        <w:t xml:space="preserve">Frauen mit Kinderwunsch </w:t>
      </w:r>
      <w:r w:rsidR="005F3E72" w:rsidRPr="005F3E72">
        <w:rPr>
          <w:rFonts w:ascii="Arial" w:hAnsi="Arial" w:cs="Arial"/>
          <w:color w:val="000000" w:themeColor="text1"/>
        </w:rPr>
        <w:t>sollten idealerweise schon vor der Schwangerschaft beginnen,</w:t>
      </w:r>
      <w:r>
        <w:rPr>
          <w:rFonts w:ascii="Arial" w:hAnsi="Arial" w:cs="Arial"/>
          <w:color w:val="000000" w:themeColor="text1"/>
        </w:rPr>
        <w:t xml:space="preserve"> mindestens</w:t>
      </w:r>
      <w:r w:rsidR="005F3E72" w:rsidRPr="005F3E72">
        <w:rPr>
          <w:rFonts w:ascii="Arial" w:hAnsi="Arial" w:cs="Arial"/>
          <w:color w:val="000000" w:themeColor="text1"/>
        </w:rPr>
        <w:t xml:space="preserve"> Folsäure und Jod einzunehmen. Beide Partner sollten nicht rauchen, da das Rauchen bei beiden die Fruchtbarkeit reduziert.</w:t>
      </w:r>
      <w:r w:rsidR="005F3E72">
        <w:rPr>
          <w:rFonts w:ascii="Arial" w:hAnsi="Arial" w:cs="Arial"/>
          <w:b/>
          <w:bCs/>
        </w:rPr>
        <w:t xml:space="preserve"> </w:t>
      </w:r>
      <w:r w:rsidR="005F3E72" w:rsidRPr="005F3E72">
        <w:rPr>
          <w:rFonts w:ascii="Arial" w:hAnsi="Arial" w:cs="Arial"/>
          <w:color w:val="000000" w:themeColor="text1"/>
        </w:rPr>
        <w:t>Übergewichtige Frauen sollten versuchen, Gewicht zu reduzieren, da dies die Chancen für eine Schwangerschaft erhöht, aber auch das Risiko für Probleme in der Schwangerschaft reduziert.</w:t>
      </w:r>
    </w:p>
    <w:p w14:paraId="3D4E8385" w14:textId="07841EDC" w:rsidR="005F3E72" w:rsidRDefault="005F3E72" w:rsidP="005F3E72">
      <w:pPr>
        <w:jc w:val="both"/>
        <w:rPr>
          <w:rFonts w:ascii="Arial" w:hAnsi="Arial" w:cs="Arial"/>
          <w:color w:val="000000" w:themeColor="text1"/>
        </w:rPr>
      </w:pPr>
    </w:p>
    <w:p w14:paraId="174CACD4" w14:textId="77FC5929" w:rsidR="005F3E72" w:rsidRPr="005F3E72" w:rsidRDefault="005F3E72" w:rsidP="005F3E72">
      <w:pPr>
        <w:spacing w:line="276" w:lineRule="auto"/>
        <w:rPr>
          <w:rFonts w:ascii="Arial" w:hAnsi="Arial" w:cs="Arial"/>
          <w:b/>
          <w:bCs/>
        </w:rPr>
      </w:pPr>
      <w:r>
        <w:rPr>
          <w:rFonts w:ascii="Arial" w:hAnsi="Arial" w:cs="Arial"/>
          <w:b/>
          <w:bCs/>
        </w:rPr>
        <w:t xml:space="preserve">Was sind die ersten Schritte, wenn es auf natürlichem Wege mit dem </w:t>
      </w:r>
      <w:proofErr w:type="spellStart"/>
      <w:r>
        <w:rPr>
          <w:rFonts w:ascii="Arial" w:hAnsi="Arial" w:cs="Arial"/>
          <w:b/>
          <w:bCs/>
        </w:rPr>
        <w:t>Schwangerwerden</w:t>
      </w:r>
      <w:proofErr w:type="spellEnd"/>
      <w:r>
        <w:rPr>
          <w:rFonts w:ascii="Arial" w:hAnsi="Arial" w:cs="Arial"/>
          <w:b/>
          <w:bCs/>
        </w:rPr>
        <w:t xml:space="preserve"> nicht klappt?</w:t>
      </w:r>
    </w:p>
    <w:p w14:paraId="689B554F" w14:textId="5AD5CB70" w:rsidR="0023424C" w:rsidRPr="0023424C" w:rsidRDefault="005F3E72" w:rsidP="0023424C">
      <w:pPr>
        <w:spacing w:line="240" w:lineRule="auto"/>
        <w:rPr>
          <w:rFonts w:ascii="Arial" w:hAnsi="Arial" w:cs="Arial"/>
          <w:color w:val="000000" w:themeColor="text1"/>
        </w:rPr>
      </w:pPr>
      <w:r w:rsidRPr="005F3E72">
        <w:rPr>
          <w:rFonts w:ascii="Arial" w:hAnsi="Arial" w:cs="Arial"/>
          <w:color w:val="000000" w:themeColor="text1"/>
        </w:rPr>
        <w:t>Sollte eine Schwangerschaft nicht auf natürlichem Weg eintreten, wird der Arzt/die Ärztin zunächst eine sorgfältige Anamnese erheben. Bestehen chronische Erkrankungen?</w:t>
      </w:r>
      <w:r w:rsidR="0023424C" w:rsidRPr="0023424C">
        <w:rPr>
          <w:rFonts w:ascii="HelveticaNeueLTStd-Lt" w:hAnsi="HelveticaNeueLTStd-Lt"/>
          <w:color w:val="212529"/>
          <w:spacing w:val="7"/>
          <w:shd w:val="clear" w:color="auto" w:fill="FFFFFF"/>
        </w:rPr>
        <w:t xml:space="preserve"> </w:t>
      </w:r>
      <w:r w:rsidR="0023424C" w:rsidRPr="0023424C">
        <w:rPr>
          <w:rFonts w:ascii="Arial" w:hAnsi="Arial" w:cs="Arial"/>
          <w:color w:val="000000" w:themeColor="text1"/>
        </w:rPr>
        <w:t xml:space="preserve">Welche Medikamente werden eingenommen? Gab es zuvor relevante Erkrankungen, wie z.B. Mumps, Hodenentzündungen oder eine Geschlechtskrankheit beim Mann? Bestand zuvor bei der Frau eine Eierstockentzündung, eine Blinddarmentzündung oder eine </w:t>
      </w:r>
      <w:proofErr w:type="spellStart"/>
      <w:r w:rsidR="0023424C" w:rsidRPr="0023424C">
        <w:rPr>
          <w:rFonts w:ascii="Arial" w:hAnsi="Arial" w:cs="Arial"/>
          <w:color w:val="000000" w:themeColor="text1"/>
        </w:rPr>
        <w:t>Chlamydieninfektion</w:t>
      </w:r>
      <w:proofErr w:type="spellEnd"/>
      <w:r w:rsidR="0023424C" w:rsidRPr="0023424C">
        <w:rPr>
          <w:rFonts w:ascii="Arial" w:hAnsi="Arial" w:cs="Arial"/>
          <w:color w:val="000000" w:themeColor="text1"/>
        </w:rPr>
        <w:t>? Wurde die Frau schon einmal im Bauchraum operiert? Gibt es in der Familie relevante Erkrankungen?</w:t>
      </w:r>
    </w:p>
    <w:p w14:paraId="4E296FD4" w14:textId="21A4C9FE" w:rsidR="005F3E72" w:rsidRDefault="005F3E72" w:rsidP="005F3E72">
      <w:pPr>
        <w:spacing w:line="276" w:lineRule="auto"/>
        <w:rPr>
          <w:rFonts w:ascii="HelveticaNeueLTStd-Lt" w:eastAsia="Times New Roman" w:hAnsi="HelveticaNeueLTStd-Lt" w:cs="Times New Roman"/>
          <w:color w:val="212529"/>
          <w:spacing w:val="7"/>
          <w:sz w:val="24"/>
          <w:szCs w:val="24"/>
          <w:shd w:val="clear" w:color="auto" w:fill="FFFFFF"/>
          <w:lang w:eastAsia="de-DE"/>
        </w:rPr>
      </w:pPr>
    </w:p>
    <w:p w14:paraId="1AE0D99F" w14:textId="199A3098" w:rsidR="005F3E72" w:rsidRPr="005F3E72" w:rsidRDefault="005F3E72" w:rsidP="005F3E72">
      <w:pPr>
        <w:spacing w:line="276" w:lineRule="auto"/>
        <w:rPr>
          <w:rFonts w:ascii="Arial" w:hAnsi="Arial" w:cs="Arial"/>
          <w:b/>
          <w:bCs/>
        </w:rPr>
      </w:pPr>
      <w:r>
        <w:rPr>
          <w:rFonts w:ascii="Arial" w:hAnsi="Arial" w:cs="Arial"/>
          <w:b/>
          <w:bCs/>
        </w:rPr>
        <w:t xml:space="preserve">Und wenn diese Frage geklärt </w:t>
      </w:r>
      <w:r w:rsidR="0023424C">
        <w:rPr>
          <w:rFonts w:ascii="Arial" w:hAnsi="Arial" w:cs="Arial"/>
          <w:b/>
          <w:bCs/>
        </w:rPr>
        <w:t>ist</w:t>
      </w:r>
      <w:r>
        <w:rPr>
          <w:rFonts w:ascii="Arial" w:hAnsi="Arial" w:cs="Arial"/>
          <w:b/>
          <w:bCs/>
        </w:rPr>
        <w:t>?</w:t>
      </w:r>
    </w:p>
    <w:p w14:paraId="611B672D" w14:textId="2FD05559" w:rsidR="005F3E72" w:rsidRPr="005F3E72" w:rsidRDefault="005F3E72" w:rsidP="005F3E72">
      <w:pPr>
        <w:spacing w:line="276" w:lineRule="auto"/>
        <w:rPr>
          <w:rFonts w:ascii="Arial" w:hAnsi="Arial" w:cs="Arial"/>
          <w:color w:val="000000" w:themeColor="text1"/>
        </w:rPr>
      </w:pPr>
      <w:r w:rsidRPr="174538B7">
        <w:rPr>
          <w:rFonts w:ascii="Arial" w:hAnsi="Arial" w:cs="Arial"/>
          <w:color w:val="000000" w:themeColor="text1"/>
        </w:rPr>
        <w:lastRenderedPageBreak/>
        <w:t>Dann wird der Arzt/die Ärztin Fragen nach dem Zyklus der Frau stellen. Wie lang ist der Zyklus? Treten Zwischenblutungen oder Schmierblutungen vor der Regelblutung auf? Hat die Frau vielleicht schon selb</w:t>
      </w:r>
      <w:r w:rsidR="0023424C">
        <w:rPr>
          <w:rFonts w:ascii="Arial" w:hAnsi="Arial" w:cs="Arial"/>
          <w:color w:val="000000" w:themeColor="text1"/>
        </w:rPr>
        <w:t>st</w:t>
      </w:r>
      <w:r w:rsidRPr="174538B7">
        <w:rPr>
          <w:rFonts w:ascii="Arial" w:hAnsi="Arial" w:cs="Arial"/>
          <w:color w:val="000000" w:themeColor="text1"/>
        </w:rPr>
        <w:t xml:space="preserve"> Temperatur gemessen, LH-Urinteststäbchen – die mit dem </w:t>
      </w:r>
      <w:proofErr w:type="spellStart"/>
      <w:r w:rsidRPr="174538B7">
        <w:rPr>
          <w:rFonts w:ascii="Arial" w:hAnsi="Arial" w:cs="Arial"/>
          <w:color w:val="000000" w:themeColor="text1"/>
        </w:rPr>
        <w:t>luteinisierenden</w:t>
      </w:r>
      <w:proofErr w:type="spellEnd"/>
      <w:r w:rsidRPr="174538B7">
        <w:rPr>
          <w:rFonts w:ascii="Arial" w:hAnsi="Arial" w:cs="Arial"/>
          <w:color w:val="000000" w:themeColor="text1"/>
        </w:rPr>
        <w:t xml:space="preserve"> Hormon den Zeitpunkt des Eisprungs im Zyklus messen – benutzt oder einen Ovulationsmonitor? Leidet die Frau unter starken Schmerzen während der Regelblutung? Von der individuellen Situation, die sich aus diesem Gespräch ergibt, variieren die </w:t>
      </w:r>
      <w:r w:rsidR="0023424C">
        <w:rPr>
          <w:rFonts w:ascii="Arial" w:hAnsi="Arial" w:cs="Arial"/>
          <w:color w:val="000000" w:themeColor="text1"/>
        </w:rPr>
        <w:t xml:space="preserve">weiteren </w:t>
      </w:r>
      <w:r w:rsidRPr="174538B7">
        <w:rPr>
          <w:rFonts w:ascii="Arial" w:hAnsi="Arial" w:cs="Arial"/>
          <w:color w:val="000000" w:themeColor="text1"/>
        </w:rPr>
        <w:t>diagnostischen Schritte.</w:t>
      </w:r>
    </w:p>
    <w:p w14:paraId="30FFB847" w14:textId="77777777" w:rsidR="005F3E72" w:rsidRDefault="005F3E72" w:rsidP="005F3E72">
      <w:pPr>
        <w:jc w:val="both"/>
        <w:rPr>
          <w:rFonts w:ascii="Arial" w:hAnsi="Arial" w:cs="Arial"/>
          <w:color w:val="000000" w:themeColor="text1"/>
        </w:rPr>
      </w:pPr>
    </w:p>
    <w:p w14:paraId="5D4D496B" w14:textId="501C5C1F" w:rsidR="005F3E72" w:rsidRPr="005F3E72" w:rsidRDefault="005F3E72" w:rsidP="005F3E72">
      <w:pPr>
        <w:spacing w:line="276" w:lineRule="auto"/>
        <w:rPr>
          <w:rFonts w:ascii="Arial" w:hAnsi="Arial" w:cs="Arial"/>
          <w:b/>
          <w:bCs/>
        </w:rPr>
      </w:pPr>
      <w:r>
        <w:rPr>
          <w:rFonts w:ascii="Arial" w:hAnsi="Arial" w:cs="Arial"/>
          <w:b/>
          <w:bCs/>
        </w:rPr>
        <w:t xml:space="preserve">Welche </w:t>
      </w:r>
      <w:r w:rsidR="0023424C">
        <w:rPr>
          <w:rFonts w:ascii="Arial" w:hAnsi="Arial" w:cs="Arial"/>
          <w:b/>
          <w:bCs/>
        </w:rPr>
        <w:t xml:space="preserve">können das dann sein? </w:t>
      </w:r>
    </w:p>
    <w:p w14:paraId="2F02FB13" w14:textId="49AC84A9" w:rsidR="005F3E72" w:rsidRDefault="005F3E72" w:rsidP="005F3E72">
      <w:pPr>
        <w:spacing w:line="276" w:lineRule="auto"/>
        <w:rPr>
          <w:rFonts w:ascii="Arial" w:hAnsi="Arial" w:cs="Arial"/>
          <w:color w:val="000000" w:themeColor="text1"/>
        </w:rPr>
      </w:pPr>
      <w:r w:rsidRPr="174538B7">
        <w:rPr>
          <w:rFonts w:ascii="Arial" w:hAnsi="Arial" w:cs="Arial"/>
          <w:color w:val="000000" w:themeColor="text1"/>
        </w:rPr>
        <w:t>Manchmal ist eine Hormonanalyse bei der Frau sinnvoll, in der Regel aber nur</w:t>
      </w:r>
      <w:r w:rsidR="0023424C">
        <w:rPr>
          <w:rFonts w:ascii="Arial" w:hAnsi="Arial" w:cs="Arial"/>
          <w:color w:val="000000" w:themeColor="text1"/>
        </w:rPr>
        <w:t>,</w:t>
      </w:r>
      <w:r w:rsidRPr="174538B7">
        <w:rPr>
          <w:rFonts w:ascii="Arial" w:hAnsi="Arial" w:cs="Arial"/>
          <w:color w:val="000000" w:themeColor="text1"/>
        </w:rPr>
        <w:t xml:space="preserve"> wenn sie einen unregelmäßigen Zyklus hat. Eine entscheidende Rolle spielt auch die Schilddrüsenfunktion, so dass diese meist </w:t>
      </w:r>
      <w:r w:rsidR="0023424C">
        <w:rPr>
          <w:rFonts w:ascii="Arial" w:hAnsi="Arial" w:cs="Arial"/>
          <w:color w:val="000000" w:themeColor="text1"/>
        </w:rPr>
        <w:t xml:space="preserve">ebenfalls </w:t>
      </w:r>
      <w:r w:rsidRPr="174538B7">
        <w:rPr>
          <w:rFonts w:ascii="Arial" w:hAnsi="Arial" w:cs="Arial"/>
          <w:color w:val="000000" w:themeColor="text1"/>
        </w:rPr>
        <w:t>überprüft wird.</w:t>
      </w:r>
    </w:p>
    <w:p w14:paraId="19AC3D66" w14:textId="7FBC406D" w:rsidR="005F3E72" w:rsidRDefault="005F3E72" w:rsidP="005F3E72">
      <w:pPr>
        <w:spacing w:line="276" w:lineRule="auto"/>
        <w:rPr>
          <w:rFonts w:ascii="Arial" w:hAnsi="Arial" w:cs="Arial"/>
          <w:color w:val="000000" w:themeColor="text1"/>
        </w:rPr>
      </w:pPr>
    </w:p>
    <w:p w14:paraId="5579EB7A" w14:textId="15D56DAD" w:rsidR="005F3E72" w:rsidRPr="005F3E72" w:rsidRDefault="005F3E72" w:rsidP="005F3E72">
      <w:pPr>
        <w:spacing w:line="276" w:lineRule="auto"/>
        <w:rPr>
          <w:rFonts w:ascii="Arial" w:hAnsi="Arial" w:cs="Arial"/>
          <w:b/>
          <w:bCs/>
        </w:rPr>
      </w:pPr>
      <w:r>
        <w:rPr>
          <w:rFonts w:ascii="Arial" w:hAnsi="Arial" w:cs="Arial"/>
          <w:b/>
          <w:bCs/>
        </w:rPr>
        <w:t>Und beim Mann?</w:t>
      </w:r>
    </w:p>
    <w:p w14:paraId="7A56C531" w14:textId="54485735" w:rsidR="005F3E72" w:rsidRDefault="005F3E72" w:rsidP="005F3E72">
      <w:pPr>
        <w:spacing w:line="276" w:lineRule="auto"/>
        <w:rPr>
          <w:rFonts w:ascii="Arial" w:hAnsi="Arial" w:cs="Arial"/>
          <w:color w:val="000000" w:themeColor="text1"/>
        </w:rPr>
      </w:pPr>
      <w:r w:rsidRPr="005F3E72">
        <w:rPr>
          <w:rFonts w:ascii="Arial" w:hAnsi="Arial" w:cs="Arial"/>
          <w:color w:val="000000" w:themeColor="text1"/>
        </w:rPr>
        <w:t xml:space="preserve">Da wird als erstes das Spermiogramm geprüft. Hierbei wird geschaut, ob genug Spermien produziert werden, diese beweglich genug und normal geformt sind. Sind nicht ausreichend Spermien vorhanden, nicht gut vorwärts beweglich oder weisen sie eine auffällige Form auf, so ist die Chance, dass es zur Befruchtung der Eizelle kommt, geringer – ausgeschlossen ist es aber auch bei Einschränkungen </w:t>
      </w:r>
      <w:r>
        <w:rPr>
          <w:rFonts w:ascii="HelveticaNeueLTStd-Lt" w:hAnsi="HelveticaNeueLTStd-Lt"/>
          <w:color w:val="212529"/>
          <w:spacing w:val="7"/>
        </w:rPr>
        <w:t xml:space="preserve">der </w:t>
      </w:r>
      <w:r w:rsidRPr="005F3E72">
        <w:rPr>
          <w:rFonts w:ascii="Arial" w:hAnsi="Arial" w:cs="Arial"/>
          <w:color w:val="000000" w:themeColor="text1"/>
        </w:rPr>
        <w:t xml:space="preserve">Spermienqualität oder </w:t>
      </w:r>
      <w:r w:rsidR="0023424C">
        <w:rPr>
          <w:rFonts w:ascii="Arial" w:hAnsi="Arial" w:cs="Arial"/>
          <w:color w:val="000000" w:themeColor="text1"/>
        </w:rPr>
        <w:t xml:space="preserve">– </w:t>
      </w:r>
      <w:proofErr w:type="spellStart"/>
      <w:r w:rsidR="0023424C">
        <w:rPr>
          <w:rFonts w:ascii="Arial" w:hAnsi="Arial" w:cs="Arial"/>
          <w:color w:val="000000" w:themeColor="text1"/>
        </w:rPr>
        <w:t>anzahl</w:t>
      </w:r>
      <w:proofErr w:type="spellEnd"/>
      <w:r w:rsidR="0023424C">
        <w:rPr>
          <w:rFonts w:ascii="Arial" w:hAnsi="Arial" w:cs="Arial"/>
          <w:color w:val="000000" w:themeColor="text1"/>
        </w:rPr>
        <w:t xml:space="preserve"> </w:t>
      </w:r>
      <w:r w:rsidRPr="005F3E72">
        <w:rPr>
          <w:rFonts w:ascii="Arial" w:hAnsi="Arial" w:cs="Arial"/>
          <w:color w:val="000000" w:themeColor="text1"/>
        </w:rPr>
        <w:t>nicht.</w:t>
      </w:r>
      <w:r>
        <w:rPr>
          <w:rFonts w:ascii="Arial" w:hAnsi="Arial" w:cs="Arial"/>
          <w:color w:val="000000" w:themeColor="text1"/>
        </w:rPr>
        <w:t xml:space="preserve"> </w:t>
      </w:r>
      <w:r w:rsidRPr="005F3E72">
        <w:rPr>
          <w:rFonts w:ascii="Arial" w:hAnsi="Arial" w:cs="Arial"/>
          <w:color w:val="000000" w:themeColor="text1"/>
        </w:rPr>
        <w:t>Viele Studien der letzten Jahrzehnte belegen, dass die Fruchtbarkeit mit Mikronährstoffen unterstützt werden kann. Für die Bildung und Reifung von Spermien benötigt der Körper entsprechende Bausteine. Sind diese nicht in ausreichender Menge vorhanden, wird die Qualität der Spermien beeinträchtigt.</w:t>
      </w:r>
    </w:p>
    <w:p w14:paraId="04E238B7" w14:textId="77777777" w:rsidR="005F3E72" w:rsidRPr="005F3E72" w:rsidRDefault="005F3E72" w:rsidP="005F3E72">
      <w:pPr>
        <w:spacing w:line="276" w:lineRule="auto"/>
        <w:rPr>
          <w:rFonts w:ascii="Arial" w:hAnsi="Arial" w:cs="Arial"/>
          <w:color w:val="000000" w:themeColor="text1"/>
        </w:rPr>
      </w:pPr>
    </w:p>
    <w:p w14:paraId="16F06F5D" w14:textId="2CB106E8" w:rsidR="005F3E72" w:rsidRPr="005F3E72" w:rsidRDefault="005F3E72" w:rsidP="005F3E72">
      <w:pPr>
        <w:spacing w:line="276" w:lineRule="auto"/>
        <w:rPr>
          <w:rFonts w:ascii="Arial" w:hAnsi="Arial" w:cs="Arial"/>
          <w:b/>
          <w:bCs/>
        </w:rPr>
      </w:pPr>
      <w:r w:rsidRPr="6BB3FF4B">
        <w:rPr>
          <w:rFonts w:ascii="Arial" w:hAnsi="Arial" w:cs="Arial"/>
          <w:b/>
          <w:bCs/>
        </w:rPr>
        <w:t>Welche Mikronährstoffe empfehlen Sie Ihren Patientinnen mit unerfülltem Kinderwunsch?</w:t>
      </w:r>
    </w:p>
    <w:p w14:paraId="5624E3B3" w14:textId="43E11D07" w:rsidR="005F3E72" w:rsidRPr="002B777A" w:rsidRDefault="005F3E72" w:rsidP="002B777A">
      <w:pPr>
        <w:spacing w:line="276" w:lineRule="auto"/>
        <w:rPr>
          <w:rFonts w:ascii="Arial" w:hAnsi="Arial" w:cs="Arial"/>
          <w:color w:val="000000" w:themeColor="text1"/>
        </w:rPr>
      </w:pPr>
      <w:r w:rsidRPr="174538B7">
        <w:rPr>
          <w:rFonts w:ascii="Arial" w:hAnsi="Arial" w:cs="Arial"/>
          <w:color w:val="000000" w:themeColor="text1"/>
        </w:rPr>
        <w:t xml:space="preserve">Schon ab Kinderwunsch können Frauen, die schwanger werden wollen, viel zu ihrer </w:t>
      </w:r>
      <w:proofErr w:type="gramStart"/>
      <w:r w:rsidR="00203002">
        <w:rPr>
          <w:rFonts w:ascii="Arial" w:hAnsi="Arial" w:cs="Arial"/>
          <w:color w:val="000000" w:themeColor="text1"/>
        </w:rPr>
        <w:t>e</w:t>
      </w:r>
      <w:r w:rsidR="0023424C">
        <w:rPr>
          <w:rFonts w:ascii="Arial" w:hAnsi="Arial" w:cs="Arial"/>
          <w:color w:val="000000" w:themeColor="text1"/>
        </w:rPr>
        <w:t>igenen</w:t>
      </w:r>
      <w:proofErr w:type="gramEnd"/>
      <w:r w:rsidR="0023424C">
        <w:rPr>
          <w:rFonts w:ascii="Arial" w:hAnsi="Arial" w:cs="Arial"/>
          <w:color w:val="000000" w:themeColor="text1"/>
        </w:rPr>
        <w:t xml:space="preserve"> </w:t>
      </w:r>
      <w:r w:rsidRPr="174538B7">
        <w:rPr>
          <w:rFonts w:ascii="Arial" w:hAnsi="Arial" w:cs="Arial"/>
          <w:color w:val="000000" w:themeColor="text1"/>
        </w:rPr>
        <w:t>und damit zur Gesundheit ihres Wunschkindes beitragen. Dazu gehört, sich ausgewogen zu ernähren – mit allen wichtigen Mikronährstoffen, wie sie natürlicherweise in der Nahrung vorkommen. So trägt beispielsweise Zink zu einer normalen Fruchtbarkeit und Fortpflanzung bei.</w:t>
      </w:r>
      <w:r w:rsidR="002B777A" w:rsidRPr="174538B7">
        <w:rPr>
          <w:rFonts w:ascii="Arial" w:hAnsi="Arial" w:cs="Arial"/>
          <w:color w:val="000000" w:themeColor="text1"/>
        </w:rPr>
        <w:t xml:space="preserve"> </w:t>
      </w:r>
      <w:r w:rsidRPr="174538B7">
        <w:rPr>
          <w:rFonts w:ascii="Arial" w:hAnsi="Arial" w:cs="Arial"/>
          <w:color w:val="000000" w:themeColor="text1"/>
        </w:rPr>
        <w:t xml:space="preserve">Auch Folsäure ist besonders wichtig, denn </w:t>
      </w:r>
      <w:r w:rsidR="0023424C">
        <w:rPr>
          <w:rFonts w:ascii="Arial" w:hAnsi="Arial" w:cs="Arial"/>
          <w:color w:val="000000" w:themeColor="text1"/>
        </w:rPr>
        <w:t xml:space="preserve">sie </w:t>
      </w:r>
      <w:r w:rsidRPr="174538B7">
        <w:rPr>
          <w:rFonts w:ascii="Arial" w:hAnsi="Arial" w:cs="Arial"/>
          <w:color w:val="000000" w:themeColor="text1"/>
        </w:rPr>
        <w:t xml:space="preserve">trägt zum normalen mütterlichen Gewebewachstum in der Schwangerschaft bei. Die ergänzende Aufnahme von Folsäure erhöht bei Schwangeren den </w:t>
      </w:r>
      <w:proofErr w:type="spellStart"/>
      <w:r w:rsidRPr="174538B7">
        <w:rPr>
          <w:rFonts w:ascii="Arial" w:hAnsi="Arial" w:cs="Arial"/>
          <w:color w:val="000000" w:themeColor="text1"/>
        </w:rPr>
        <w:t>Folatspiegel</w:t>
      </w:r>
      <w:proofErr w:type="spellEnd"/>
      <w:r w:rsidRPr="174538B7">
        <w:rPr>
          <w:rFonts w:ascii="Arial" w:hAnsi="Arial" w:cs="Arial"/>
          <w:color w:val="000000" w:themeColor="text1"/>
        </w:rPr>
        <w:t xml:space="preserve">. Ein niedriger </w:t>
      </w:r>
      <w:proofErr w:type="spellStart"/>
      <w:r w:rsidRPr="174538B7">
        <w:rPr>
          <w:rFonts w:ascii="Arial" w:hAnsi="Arial" w:cs="Arial"/>
          <w:color w:val="000000" w:themeColor="text1"/>
        </w:rPr>
        <w:t>Folatspiegel</w:t>
      </w:r>
      <w:proofErr w:type="spellEnd"/>
      <w:r w:rsidRPr="174538B7">
        <w:rPr>
          <w:rFonts w:ascii="Arial" w:hAnsi="Arial" w:cs="Arial"/>
          <w:color w:val="000000" w:themeColor="text1"/>
        </w:rPr>
        <w:t xml:space="preserve"> ist bei Schwangeren ein Risikofaktor für die Entstehung von Neuralrohrdefekten beim heranwachsenden Fötus (die positive Wirkung stellt sich bei einer ergänzenden Aufnahme von 400 </w:t>
      </w:r>
      <w:proofErr w:type="spellStart"/>
      <w:r w:rsidRPr="174538B7">
        <w:rPr>
          <w:rFonts w:ascii="Arial" w:hAnsi="Arial" w:cs="Arial"/>
          <w:color w:val="000000" w:themeColor="text1"/>
        </w:rPr>
        <w:t>μg</w:t>
      </w:r>
      <w:proofErr w:type="spellEnd"/>
      <w:r w:rsidRPr="174538B7">
        <w:rPr>
          <w:rFonts w:ascii="Arial" w:hAnsi="Arial" w:cs="Arial"/>
          <w:color w:val="000000" w:themeColor="text1"/>
        </w:rPr>
        <w:t xml:space="preserve"> Folsäure täglich über einen Zeitraum von mindestens einem Monat vor und bis zu drei Monaten nach der Empfängnis</w:t>
      </w:r>
      <w:r w:rsidR="0023424C">
        <w:rPr>
          <w:rFonts w:ascii="Arial" w:hAnsi="Arial" w:cs="Arial"/>
          <w:color w:val="000000" w:themeColor="text1"/>
        </w:rPr>
        <w:t xml:space="preserve"> Frauen im </w:t>
      </w:r>
      <w:r w:rsidR="00203002">
        <w:rPr>
          <w:rFonts w:ascii="Arial" w:hAnsi="Arial" w:cs="Arial"/>
          <w:color w:val="000000" w:themeColor="text1"/>
        </w:rPr>
        <w:t>gebärfähigen</w:t>
      </w:r>
      <w:r w:rsidR="0023424C">
        <w:rPr>
          <w:rFonts w:ascii="Arial" w:hAnsi="Arial" w:cs="Arial"/>
          <w:color w:val="000000" w:themeColor="text1"/>
        </w:rPr>
        <w:t xml:space="preserve"> Alter ein. Wichtig sind </w:t>
      </w:r>
      <w:r w:rsidR="00203002">
        <w:rPr>
          <w:rFonts w:ascii="Arial" w:hAnsi="Arial" w:cs="Arial"/>
          <w:color w:val="000000" w:themeColor="text1"/>
        </w:rPr>
        <w:t>auch Vitamin B</w:t>
      </w:r>
      <w:r w:rsidR="00203002" w:rsidRPr="00203002">
        <w:rPr>
          <w:rFonts w:ascii="Arial" w:hAnsi="Arial" w:cs="Arial"/>
          <w:color w:val="000000" w:themeColor="text1"/>
          <w:vertAlign w:val="subscript"/>
        </w:rPr>
        <w:t>6</w:t>
      </w:r>
      <w:r w:rsidR="00203002">
        <w:rPr>
          <w:rFonts w:ascii="Arial" w:hAnsi="Arial" w:cs="Arial"/>
          <w:color w:val="000000" w:themeColor="text1"/>
        </w:rPr>
        <w:t xml:space="preserve"> und B</w:t>
      </w:r>
      <w:r w:rsidR="00203002" w:rsidRPr="00203002">
        <w:rPr>
          <w:rFonts w:ascii="Arial" w:hAnsi="Arial" w:cs="Arial"/>
          <w:color w:val="000000" w:themeColor="text1"/>
          <w:vertAlign w:val="subscript"/>
        </w:rPr>
        <w:t>12</w:t>
      </w:r>
      <w:r w:rsidR="00203002">
        <w:rPr>
          <w:rFonts w:ascii="Arial" w:hAnsi="Arial" w:cs="Arial"/>
          <w:color w:val="000000" w:themeColor="text1"/>
        </w:rPr>
        <w:t>, Jod (trägt zu einer normalen Schilddrüsenfunktion bei), Vitamin D sowie Coenzym Q</w:t>
      </w:r>
      <w:r w:rsidR="00203002" w:rsidRPr="00203002">
        <w:rPr>
          <w:rFonts w:ascii="Arial" w:hAnsi="Arial" w:cs="Arial"/>
          <w:color w:val="000000" w:themeColor="text1"/>
          <w:vertAlign w:val="subscript"/>
        </w:rPr>
        <w:t>10</w:t>
      </w:r>
      <w:r w:rsidR="00203002">
        <w:rPr>
          <w:rFonts w:ascii="Arial" w:hAnsi="Arial" w:cs="Arial"/>
          <w:color w:val="000000" w:themeColor="text1"/>
        </w:rPr>
        <w:t>.</w:t>
      </w:r>
    </w:p>
    <w:p w14:paraId="7C454D52" w14:textId="77777777" w:rsidR="005F3E72" w:rsidRPr="00520FDA" w:rsidRDefault="005F3E72" w:rsidP="005F3E72">
      <w:pPr>
        <w:spacing w:line="276" w:lineRule="auto"/>
        <w:jc w:val="both"/>
        <w:rPr>
          <w:rFonts w:ascii="Arial" w:hAnsi="Arial" w:cs="Arial"/>
        </w:rPr>
      </w:pPr>
    </w:p>
    <w:p w14:paraId="7E97EA6E" w14:textId="2E237E98" w:rsidR="002E407D" w:rsidRDefault="002E407D" w:rsidP="00B263FC">
      <w:pPr>
        <w:spacing w:line="276" w:lineRule="auto"/>
        <w:rPr>
          <w:rFonts w:ascii="Arial" w:hAnsi="Arial" w:cs="Arial"/>
          <w:b/>
          <w:szCs w:val="20"/>
        </w:rPr>
      </w:pPr>
    </w:p>
    <w:p w14:paraId="22BC5A06" w14:textId="2ED652A0" w:rsidR="00203002" w:rsidRDefault="00203002" w:rsidP="00B263FC">
      <w:pPr>
        <w:spacing w:line="276" w:lineRule="auto"/>
        <w:rPr>
          <w:rFonts w:ascii="Arial" w:hAnsi="Arial" w:cs="Arial"/>
          <w:b/>
          <w:szCs w:val="20"/>
        </w:rPr>
      </w:pPr>
    </w:p>
    <w:p w14:paraId="6F2C91AC" w14:textId="77777777" w:rsidR="00203002" w:rsidRDefault="00203002" w:rsidP="00B263FC">
      <w:pPr>
        <w:spacing w:line="276" w:lineRule="auto"/>
        <w:rPr>
          <w:rFonts w:ascii="Arial" w:hAnsi="Arial" w:cs="Arial"/>
          <w:b/>
          <w:szCs w:val="20"/>
        </w:rPr>
      </w:pPr>
    </w:p>
    <w:p w14:paraId="5EFD650E" w14:textId="77777777" w:rsidR="00F22130" w:rsidRPr="009A0F3D" w:rsidRDefault="00F22130" w:rsidP="00F22130">
      <w:pPr>
        <w:spacing w:line="276" w:lineRule="auto"/>
        <w:rPr>
          <w:rFonts w:ascii="Arial" w:hAnsi="Arial" w:cs="Arial"/>
          <w:b/>
          <w:sz w:val="18"/>
          <w:szCs w:val="18"/>
        </w:rPr>
      </w:pPr>
      <w:r w:rsidRPr="009A0F3D">
        <w:rPr>
          <w:rFonts w:ascii="Arial" w:hAnsi="Arial" w:cs="Arial"/>
          <w:b/>
          <w:sz w:val="18"/>
          <w:szCs w:val="18"/>
        </w:rPr>
        <w:lastRenderedPageBreak/>
        <w:t>Orthomol. Bereit. Fürs Leben.</w:t>
      </w:r>
    </w:p>
    <w:p w14:paraId="428A0AFA" w14:textId="1A3B1637" w:rsidR="00292564" w:rsidRPr="009A0F3D" w:rsidRDefault="00F22130" w:rsidP="002B777A">
      <w:pPr>
        <w:spacing w:line="276" w:lineRule="auto"/>
        <w:rPr>
          <w:rFonts w:ascii="Arial" w:hAnsi="Arial" w:cs="Arial"/>
          <w:bCs/>
          <w:sz w:val="18"/>
          <w:szCs w:val="18"/>
        </w:rPr>
      </w:pPr>
      <w:r w:rsidRPr="009A0F3D">
        <w:rPr>
          <w:rFonts w:ascii="Arial" w:hAnsi="Arial" w:cs="Arial"/>
          <w:bCs/>
          <w:sz w:val="18"/>
          <w:szCs w:val="18"/>
        </w:rPr>
        <w:t xml:space="preserve">Orthomol </w:t>
      </w:r>
      <w:r w:rsidR="002E407D" w:rsidRPr="009A0F3D">
        <w:rPr>
          <w:rFonts w:ascii="Arial" w:hAnsi="Arial" w:cs="Arial"/>
          <w:bCs/>
          <w:sz w:val="18"/>
          <w:szCs w:val="18"/>
        </w:rPr>
        <w:t xml:space="preserve">Natal </w:t>
      </w:r>
      <w:proofErr w:type="spellStart"/>
      <w:r w:rsidR="002E407D" w:rsidRPr="009A0F3D">
        <w:rPr>
          <w:rFonts w:ascii="Arial" w:hAnsi="Arial" w:cs="Arial"/>
          <w:bCs/>
          <w:color w:val="000000" w:themeColor="text1"/>
          <w:sz w:val="18"/>
          <w:szCs w:val="18"/>
        </w:rPr>
        <w:t>pre</w:t>
      </w:r>
      <w:proofErr w:type="spellEnd"/>
      <w:r w:rsidRPr="009A0F3D">
        <w:rPr>
          <w:rFonts w:ascii="Arial" w:hAnsi="Arial" w:cs="Arial"/>
          <w:bCs/>
          <w:sz w:val="18"/>
          <w:szCs w:val="18"/>
        </w:rPr>
        <w:t xml:space="preserve"> ist ein Qualitätsprodukt der Firma Orthomol in Langenfeld, dem Wegbereiter der orthomolekularen Ernährungsmedizin in Deutschland. Das Unternehmen entwickelt und vertreibt seit </w:t>
      </w:r>
      <w:r w:rsidR="002E407D" w:rsidRPr="009A0F3D">
        <w:rPr>
          <w:rFonts w:ascii="Arial" w:hAnsi="Arial" w:cs="Arial"/>
          <w:bCs/>
          <w:color w:val="000000" w:themeColor="text1"/>
          <w:sz w:val="18"/>
          <w:szCs w:val="18"/>
        </w:rPr>
        <w:t>fast</w:t>
      </w:r>
      <w:r w:rsidR="002E407D" w:rsidRPr="009A0F3D">
        <w:rPr>
          <w:rFonts w:ascii="Arial" w:hAnsi="Arial" w:cs="Arial"/>
          <w:bCs/>
          <w:color w:val="FF0000"/>
          <w:sz w:val="18"/>
          <w:szCs w:val="18"/>
        </w:rPr>
        <w:t xml:space="preserve"> </w:t>
      </w:r>
      <w:r w:rsidR="002E407D" w:rsidRPr="009A0F3D">
        <w:rPr>
          <w:rFonts w:ascii="Arial" w:hAnsi="Arial" w:cs="Arial"/>
          <w:bCs/>
          <w:sz w:val="18"/>
          <w:szCs w:val="18"/>
        </w:rPr>
        <w:t>30</w:t>
      </w:r>
      <w:r w:rsidRPr="009A0F3D">
        <w:rPr>
          <w:rFonts w:ascii="Arial" w:hAnsi="Arial" w:cs="Arial"/>
          <w:bCs/>
          <w:sz w:val="18"/>
          <w:szCs w:val="18"/>
        </w:rPr>
        <w:t xml:space="preserve"> Jahren ausgewogen dosierte und für verschiedene Anwendungsgebiete zusammengesetzte Mikronährstoffkombinationen. Diese bestehen u. a. aus Vitaminen, Mineralstoffen bzw. Spurenelementen und sekundären Pflanzenstoffen. Orthomol-Produkte sind zum Diätmanagement bei unterschiedlichen Erkrankungen und zur Nahrungsergänzung in verschiedenen Lebenssituationen vorgesehen und in Apotheken erhältlich. Ihre Entwicklung und Herstellung erfolgt nach dem internationalen Qualitätsstandard ISO 22.000.</w:t>
      </w:r>
    </w:p>
    <w:sectPr w:rsidR="00292564" w:rsidRPr="009A0F3D" w:rsidSect="009910B2">
      <w:headerReference w:type="default" r:id="rId11"/>
      <w:pgSz w:w="11906" w:h="16838"/>
      <w:pgMar w:top="3159" w:right="2834" w:bottom="1702" w:left="1474" w:header="709" w:footer="5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0BAF46" w14:textId="77777777" w:rsidR="00992CE7" w:rsidRDefault="00992CE7" w:rsidP="006570C8">
      <w:pPr>
        <w:spacing w:line="240" w:lineRule="auto"/>
      </w:pPr>
      <w:r>
        <w:separator/>
      </w:r>
    </w:p>
  </w:endnote>
  <w:endnote w:type="continuationSeparator" w:id="0">
    <w:p w14:paraId="66BEC30D" w14:textId="77777777" w:rsidR="00992CE7" w:rsidRDefault="00992CE7" w:rsidP="006570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Std-Lt">
    <w:altName w:val="Arial"/>
    <w:panose1 w:val="020B0403020202020204"/>
    <w:charset w:val="00"/>
    <w:family w:val="swiss"/>
    <w:notTrueType/>
    <w:pitch w:val="variable"/>
    <w:sig w:usb0="800000AF" w:usb1="4000204A" w:usb2="00000000" w:usb3="00000000" w:csb0="00000001" w:csb1="00000000"/>
  </w:font>
  <w:font w:name="HelveticaNeue-Bold">
    <w:altName w:val="Sylfaen"/>
    <w:panose1 w:val="02000803000000090004"/>
    <w:charset w:val="00"/>
    <w:family w:val="auto"/>
    <w:pitch w:val="variable"/>
    <w:sig w:usb0="E50002FF" w:usb1="500079DB" w:usb2="00001010" w:usb3="00000000" w:csb0="00000001" w:csb1="00000000"/>
  </w:font>
  <w:font w:name="HelveticaNeue-Light">
    <w:altName w:val="Arial"/>
    <w:panose1 w:val="02000403000000020004"/>
    <w:charset w:val="00"/>
    <w:family w:val="auto"/>
    <w:pitch w:val="variable"/>
    <w:sig w:usb0="A00002FF" w:usb1="5000205B" w:usb2="00000002" w:usb3="00000000" w:csb0="0000000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F7A29" w14:textId="77777777" w:rsidR="00992CE7" w:rsidRDefault="00992CE7" w:rsidP="006570C8">
      <w:pPr>
        <w:spacing w:line="240" w:lineRule="auto"/>
      </w:pPr>
      <w:r>
        <w:separator/>
      </w:r>
    </w:p>
  </w:footnote>
  <w:footnote w:type="continuationSeparator" w:id="0">
    <w:p w14:paraId="204C0DF9" w14:textId="77777777" w:rsidR="00992CE7" w:rsidRDefault="00992CE7" w:rsidP="006570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D7C21" w14:textId="77777777" w:rsidR="00AD260A" w:rsidRDefault="00AD260A">
    <w:pPr>
      <w:pStyle w:val="Kopfzeile"/>
    </w:pPr>
  </w:p>
  <w:p w14:paraId="7ECFA9AB" w14:textId="77777777" w:rsidR="00AD260A" w:rsidRDefault="00FD753B">
    <w:pPr>
      <w:pStyle w:val="Kopfzeile"/>
    </w:pPr>
    <w:r>
      <w:rPr>
        <w:noProof/>
        <w:lang w:eastAsia="de-DE"/>
      </w:rPr>
      <mc:AlternateContent>
        <mc:Choice Requires="wps">
          <w:drawing>
            <wp:anchor distT="0" distB="0" distL="114300" distR="114300" simplePos="0" relativeHeight="251662336" behindDoc="0" locked="0" layoutInCell="1" allowOverlap="1" wp14:anchorId="2B2C8033" wp14:editId="653EFBD1">
              <wp:simplePos x="0" y="0"/>
              <wp:positionH relativeFrom="column">
                <wp:posOffset>5056505</wp:posOffset>
              </wp:positionH>
              <wp:positionV relativeFrom="paragraph">
                <wp:posOffset>4843780</wp:posOffset>
              </wp:positionV>
              <wp:extent cx="1555750" cy="5227092"/>
              <wp:effectExtent l="0" t="0" r="635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5227092"/>
                      </a:xfrm>
                      <a:prstGeom prst="rect">
                        <a:avLst/>
                      </a:prstGeom>
                      <a:solidFill>
                        <a:srgbClr val="FFFFFF"/>
                      </a:solidFill>
                      <a:ln w="9525">
                        <a:noFill/>
                        <a:miter lim="800000"/>
                        <a:headEnd/>
                        <a:tailEnd/>
                      </a:ln>
                    </wps:spPr>
                    <wps:txbx>
                      <w:txbxContent>
                        <w:p w14:paraId="2678FC8B" w14:textId="77777777"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r w:rsidRPr="00FD753B">
                            <w:rPr>
                              <w:rFonts w:ascii="HelveticaNeue-Bold" w:hAnsi="HelveticaNeue-Bold" w:cs="HelveticaNeue-Bold"/>
                              <w:b/>
                              <w:bCs/>
                              <w:color w:val="0D3373"/>
                              <w:sz w:val="13"/>
                              <w:szCs w:val="13"/>
                            </w:rPr>
                            <w:t>Pressekontakt</w:t>
                          </w:r>
                        </w:p>
                        <w:p w14:paraId="0A7D30E6" w14:textId="77777777"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p>
                        <w:p w14:paraId="7FC99735" w14:textId="77777777"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r w:rsidRPr="00FD753B">
                            <w:rPr>
                              <w:rFonts w:ascii="HelveticaNeue-Bold" w:hAnsi="HelveticaNeue-Bold" w:cs="HelveticaNeue-Bold"/>
                              <w:b/>
                              <w:bCs/>
                              <w:color w:val="0D3373"/>
                              <w:sz w:val="13"/>
                              <w:szCs w:val="13"/>
                            </w:rPr>
                            <w:t>Orthomol</w:t>
                          </w:r>
                        </w:p>
                        <w:p w14:paraId="73BABA2C" w14:textId="77777777" w:rsidR="00FD753B" w:rsidRPr="00FD753B" w:rsidRDefault="00FD753B" w:rsidP="00FD753B">
                          <w:pPr>
                            <w:autoSpaceDE w:val="0"/>
                            <w:autoSpaceDN w:val="0"/>
                            <w:adjustRightInd w:val="0"/>
                            <w:spacing w:after="20" w:line="240" w:lineRule="auto"/>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pharmazeutische</w:t>
                          </w:r>
                        </w:p>
                        <w:p w14:paraId="5D8515CE" w14:textId="77777777" w:rsidR="00FD753B" w:rsidRPr="00FD753B" w:rsidRDefault="00FD753B" w:rsidP="00FD753B">
                          <w:pPr>
                            <w:autoSpaceDE w:val="0"/>
                            <w:autoSpaceDN w:val="0"/>
                            <w:adjustRightInd w:val="0"/>
                            <w:spacing w:after="20" w:line="240" w:lineRule="auto"/>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Vertriebs GmbH</w:t>
                          </w:r>
                        </w:p>
                        <w:p w14:paraId="55A2685C" w14:textId="77777777"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p>
                        <w:p w14:paraId="528A7A2C" w14:textId="77777777" w:rsidR="00FD753B" w:rsidRPr="00FD753B" w:rsidRDefault="00FD753B" w:rsidP="00FD753B">
                          <w:pPr>
                            <w:autoSpaceDE w:val="0"/>
                            <w:autoSpaceDN w:val="0"/>
                            <w:adjustRightInd w:val="0"/>
                            <w:spacing w:after="20" w:line="240" w:lineRule="auto"/>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Herzogstraße 30</w:t>
                          </w:r>
                        </w:p>
                        <w:p w14:paraId="257DC147" w14:textId="77777777" w:rsidR="00FD753B" w:rsidRPr="00FD753B" w:rsidRDefault="00FD753B" w:rsidP="00FD753B">
                          <w:pPr>
                            <w:autoSpaceDE w:val="0"/>
                            <w:autoSpaceDN w:val="0"/>
                            <w:adjustRightInd w:val="0"/>
                            <w:spacing w:after="20" w:line="240" w:lineRule="auto"/>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40764 Langenfeld</w:t>
                          </w:r>
                        </w:p>
                        <w:p w14:paraId="646C8BB8" w14:textId="77777777" w:rsidR="00FD753B" w:rsidRPr="00FD753B" w:rsidRDefault="00FD753B" w:rsidP="00FD753B">
                          <w:pPr>
                            <w:autoSpaceDE w:val="0"/>
                            <w:autoSpaceDN w:val="0"/>
                            <w:adjustRightInd w:val="0"/>
                            <w:spacing w:after="20" w:line="240" w:lineRule="auto"/>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Telefon</w:t>
                          </w:r>
                          <w:r w:rsidRPr="00FD753B">
                            <w:rPr>
                              <w:rFonts w:ascii="HelveticaNeue-Bold" w:hAnsi="HelveticaNeue-Bold" w:cs="HelveticaNeue-Bold"/>
                              <w:bCs/>
                              <w:color w:val="0D3373"/>
                              <w:sz w:val="13"/>
                              <w:szCs w:val="13"/>
                            </w:rPr>
                            <w:tab/>
                            <w:t>02173 9059-2</w:t>
                          </w:r>
                          <w:r w:rsidR="008F0ED2">
                            <w:rPr>
                              <w:rFonts w:ascii="HelveticaNeue-Bold" w:hAnsi="HelveticaNeue-Bold" w:cs="HelveticaNeue-Bold"/>
                              <w:bCs/>
                              <w:color w:val="0D3373"/>
                              <w:sz w:val="13"/>
                              <w:szCs w:val="13"/>
                            </w:rPr>
                            <w:t>60</w:t>
                          </w:r>
                        </w:p>
                        <w:p w14:paraId="33390443" w14:textId="77777777"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p>
                        <w:p w14:paraId="2D653FD4" w14:textId="77777777"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r w:rsidRPr="00FD753B">
                            <w:rPr>
                              <w:rFonts w:ascii="HelveticaNeue-Bold" w:hAnsi="HelveticaNeue-Bold" w:cs="HelveticaNeue-Bold"/>
                              <w:b/>
                              <w:bCs/>
                              <w:color w:val="0D3373"/>
                              <w:sz w:val="13"/>
                              <w:szCs w:val="13"/>
                            </w:rPr>
                            <w:t>presse@orthomol.de</w:t>
                          </w:r>
                        </w:p>
                        <w:p w14:paraId="204E786A" w14:textId="77777777" w:rsid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r w:rsidRPr="00FD753B">
                            <w:rPr>
                              <w:rFonts w:ascii="HelveticaNeue-Bold" w:hAnsi="HelveticaNeue-Bold" w:cs="HelveticaNeue-Bold"/>
                              <w:b/>
                              <w:bCs/>
                              <w:color w:val="0D3373"/>
                              <w:sz w:val="13"/>
                              <w:szCs w:val="13"/>
                            </w:rPr>
                            <w:t>www.orthomol.de</w:t>
                          </w:r>
                        </w:p>
                        <w:p w14:paraId="7D6E5086" w14:textId="77777777"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p>
                        <w:p w14:paraId="0C14129A" w14:textId="77777777"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p>
                        <w:p w14:paraId="791A6367" w14:textId="77777777" w:rsidR="00FD753B" w:rsidRPr="00BE7E19"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r w:rsidRPr="00BE7E19">
                            <w:rPr>
                              <w:rFonts w:ascii="HelveticaNeue-Bold" w:hAnsi="HelveticaNeue-Bold" w:cs="HelveticaNeue-Bold"/>
                              <w:b/>
                              <w:bCs/>
                              <w:color w:val="0D3373"/>
                              <w:sz w:val="13"/>
                              <w:szCs w:val="13"/>
                            </w:rPr>
                            <w:t>Geschäftsführer</w:t>
                          </w:r>
                        </w:p>
                        <w:p w14:paraId="04644EDF" w14:textId="77777777"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 xml:space="preserve">Nils </w:t>
                          </w:r>
                          <w:proofErr w:type="spellStart"/>
                          <w:r w:rsidRPr="00BE7E19">
                            <w:rPr>
                              <w:rFonts w:ascii="HelveticaNeue-Light" w:hAnsi="HelveticaNeue-Light" w:cs="HelveticaNeue-Light"/>
                              <w:color w:val="0D3373"/>
                              <w:sz w:val="13"/>
                              <w:szCs w:val="13"/>
                            </w:rPr>
                            <w:t>Glagau</w:t>
                          </w:r>
                          <w:proofErr w:type="spellEnd"/>
                        </w:p>
                        <w:p w14:paraId="17327C95" w14:textId="77777777"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Dr. Michael Schmidt</w:t>
                          </w:r>
                        </w:p>
                        <w:p w14:paraId="06E2231E" w14:textId="77777777"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p>
                        <w:p w14:paraId="2C69F836" w14:textId="77777777"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Sitz: Langenfeld</w:t>
                          </w:r>
                        </w:p>
                        <w:p w14:paraId="7863FFF0" w14:textId="77777777"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p>
                        <w:p w14:paraId="2F5E8F9A" w14:textId="77777777" w:rsidR="00FD753B" w:rsidRPr="00BE7E19"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r w:rsidRPr="00BE7E19">
                            <w:rPr>
                              <w:rFonts w:ascii="HelveticaNeue-Bold" w:hAnsi="HelveticaNeue-Bold" w:cs="HelveticaNeue-Bold"/>
                              <w:b/>
                              <w:bCs/>
                              <w:color w:val="0D3373"/>
                              <w:sz w:val="13"/>
                              <w:szCs w:val="13"/>
                            </w:rPr>
                            <w:t>Amtsgericht Düsseldorf</w:t>
                          </w:r>
                        </w:p>
                        <w:p w14:paraId="59B7D2B2" w14:textId="77777777"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HRB 46030</w:t>
                          </w:r>
                        </w:p>
                        <w:p w14:paraId="7C1AE900" w14:textId="77777777"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UST-Ident-Nr. DE 153599481</w:t>
                          </w:r>
                        </w:p>
                        <w:p w14:paraId="2F69AC3F" w14:textId="77777777"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2C8033" id="_x0000_t202" coordsize="21600,21600" o:spt="202" path="m,l,21600r21600,l21600,xe">
              <v:stroke joinstyle="miter"/>
              <v:path gradientshapeok="t" o:connecttype="rect"/>
            </v:shapetype>
            <v:shape id="Textfeld 2" o:spid="_x0000_s1026" type="#_x0000_t202" style="position:absolute;margin-left:398.15pt;margin-top:381.4pt;width:122.5pt;height:41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" stroked="f">
              <v:textbox>
                <w:txbxContent>
                  <w:p w14:paraId="2678FC8B" w14:textId="77777777"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r w:rsidRPr="00FD753B">
                      <w:rPr>
                        <w:rFonts w:ascii="HelveticaNeue-Bold" w:hAnsi="HelveticaNeue-Bold" w:cs="HelveticaNeue-Bold"/>
                        <w:b/>
                        <w:bCs/>
                        <w:color w:val="0D3373"/>
                        <w:sz w:val="13"/>
                        <w:szCs w:val="13"/>
                      </w:rPr>
                      <w:t>Pressekontakt</w:t>
                    </w:r>
                  </w:p>
                  <w:p w14:paraId="0A7D30E6" w14:textId="77777777"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p>
                  <w:p w14:paraId="7FC99735" w14:textId="77777777"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r w:rsidRPr="00FD753B">
                      <w:rPr>
                        <w:rFonts w:ascii="HelveticaNeue-Bold" w:hAnsi="HelveticaNeue-Bold" w:cs="HelveticaNeue-Bold"/>
                        <w:b/>
                        <w:bCs/>
                        <w:color w:val="0D3373"/>
                        <w:sz w:val="13"/>
                        <w:szCs w:val="13"/>
                      </w:rPr>
                      <w:t>Orthomol</w:t>
                    </w:r>
                  </w:p>
                  <w:p w14:paraId="73BABA2C" w14:textId="77777777" w:rsidR="00FD753B" w:rsidRPr="00FD753B" w:rsidRDefault="00FD753B" w:rsidP="00FD753B">
                    <w:pPr>
                      <w:autoSpaceDE w:val="0"/>
                      <w:autoSpaceDN w:val="0"/>
                      <w:adjustRightInd w:val="0"/>
                      <w:spacing w:after="20" w:line="240" w:lineRule="auto"/>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pharmazeutische</w:t>
                    </w:r>
                  </w:p>
                  <w:p w14:paraId="5D8515CE" w14:textId="77777777" w:rsidR="00FD753B" w:rsidRPr="00FD753B" w:rsidRDefault="00FD753B" w:rsidP="00FD753B">
                    <w:pPr>
                      <w:autoSpaceDE w:val="0"/>
                      <w:autoSpaceDN w:val="0"/>
                      <w:adjustRightInd w:val="0"/>
                      <w:spacing w:after="20" w:line="240" w:lineRule="auto"/>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Vertriebs GmbH</w:t>
                    </w:r>
                  </w:p>
                  <w:p w14:paraId="55A2685C" w14:textId="77777777"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p>
                  <w:p w14:paraId="528A7A2C" w14:textId="77777777" w:rsidR="00FD753B" w:rsidRPr="00FD753B" w:rsidRDefault="00FD753B" w:rsidP="00FD753B">
                    <w:pPr>
                      <w:autoSpaceDE w:val="0"/>
                      <w:autoSpaceDN w:val="0"/>
                      <w:adjustRightInd w:val="0"/>
                      <w:spacing w:after="20" w:line="240" w:lineRule="auto"/>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Herzogstraße 30</w:t>
                    </w:r>
                  </w:p>
                  <w:p w14:paraId="257DC147" w14:textId="77777777" w:rsidR="00FD753B" w:rsidRPr="00FD753B" w:rsidRDefault="00FD753B" w:rsidP="00FD753B">
                    <w:pPr>
                      <w:autoSpaceDE w:val="0"/>
                      <w:autoSpaceDN w:val="0"/>
                      <w:adjustRightInd w:val="0"/>
                      <w:spacing w:after="20" w:line="240" w:lineRule="auto"/>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40764 Langenfeld</w:t>
                    </w:r>
                  </w:p>
                  <w:p w14:paraId="646C8BB8" w14:textId="77777777" w:rsidR="00FD753B" w:rsidRPr="00FD753B" w:rsidRDefault="00FD753B" w:rsidP="00FD753B">
                    <w:pPr>
                      <w:autoSpaceDE w:val="0"/>
                      <w:autoSpaceDN w:val="0"/>
                      <w:adjustRightInd w:val="0"/>
                      <w:spacing w:after="20" w:line="240" w:lineRule="auto"/>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Telefon</w:t>
                    </w:r>
                    <w:r w:rsidRPr="00FD753B">
                      <w:rPr>
                        <w:rFonts w:ascii="HelveticaNeue-Bold" w:hAnsi="HelveticaNeue-Bold" w:cs="HelveticaNeue-Bold"/>
                        <w:bCs/>
                        <w:color w:val="0D3373"/>
                        <w:sz w:val="13"/>
                        <w:szCs w:val="13"/>
                      </w:rPr>
                      <w:tab/>
                      <w:t>02173 9059-2</w:t>
                    </w:r>
                    <w:r w:rsidR="008F0ED2">
                      <w:rPr>
                        <w:rFonts w:ascii="HelveticaNeue-Bold" w:hAnsi="HelveticaNeue-Bold" w:cs="HelveticaNeue-Bold"/>
                        <w:bCs/>
                        <w:color w:val="0D3373"/>
                        <w:sz w:val="13"/>
                        <w:szCs w:val="13"/>
                      </w:rPr>
                      <w:t>60</w:t>
                    </w:r>
                  </w:p>
                  <w:p w14:paraId="33390443" w14:textId="77777777"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p>
                  <w:p w14:paraId="2D653FD4" w14:textId="77777777"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r w:rsidRPr="00FD753B">
                      <w:rPr>
                        <w:rFonts w:ascii="HelveticaNeue-Bold" w:hAnsi="HelveticaNeue-Bold" w:cs="HelveticaNeue-Bold"/>
                        <w:b/>
                        <w:bCs/>
                        <w:color w:val="0D3373"/>
                        <w:sz w:val="13"/>
                        <w:szCs w:val="13"/>
                      </w:rPr>
                      <w:t>presse@orthomol.de</w:t>
                    </w:r>
                  </w:p>
                  <w:p w14:paraId="204E786A" w14:textId="77777777" w:rsid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r w:rsidRPr="00FD753B">
                      <w:rPr>
                        <w:rFonts w:ascii="HelveticaNeue-Bold" w:hAnsi="HelveticaNeue-Bold" w:cs="HelveticaNeue-Bold"/>
                        <w:b/>
                        <w:bCs/>
                        <w:color w:val="0D3373"/>
                        <w:sz w:val="13"/>
                        <w:szCs w:val="13"/>
                      </w:rPr>
                      <w:t>www.orthomol.de</w:t>
                    </w:r>
                  </w:p>
                  <w:p w14:paraId="7D6E5086" w14:textId="77777777"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p>
                  <w:p w14:paraId="0C14129A" w14:textId="77777777"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p>
                  <w:p w14:paraId="791A6367" w14:textId="77777777" w:rsidR="00FD753B" w:rsidRPr="00BE7E19"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r w:rsidRPr="00BE7E19">
                      <w:rPr>
                        <w:rFonts w:ascii="HelveticaNeue-Bold" w:hAnsi="HelveticaNeue-Bold" w:cs="HelveticaNeue-Bold"/>
                        <w:b/>
                        <w:bCs/>
                        <w:color w:val="0D3373"/>
                        <w:sz w:val="13"/>
                        <w:szCs w:val="13"/>
                      </w:rPr>
                      <w:t>Geschäftsführer</w:t>
                    </w:r>
                  </w:p>
                  <w:p w14:paraId="04644EDF" w14:textId="77777777"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 xml:space="preserve">Nils </w:t>
                    </w:r>
                    <w:proofErr w:type="spellStart"/>
                    <w:r w:rsidRPr="00BE7E19">
                      <w:rPr>
                        <w:rFonts w:ascii="HelveticaNeue-Light" w:hAnsi="HelveticaNeue-Light" w:cs="HelveticaNeue-Light"/>
                        <w:color w:val="0D3373"/>
                        <w:sz w:val="13"/>
                        <w:szCs w:val="13"/>
                      </w:rPr>
                      <w:t>Glagau</w:t>
                    </w:r>
                    <w:proofErr w:type="spellEnd"/>
                  </w:p>
                  <w:p w14:paraId="17327C95" w14:textId="77777777"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Dr. Michael Schmidt</w:t>
                    </w:r>
                  </w:p>
                  <w:p w14:paraId="06E2231E" w14:textId="77777777"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p>
                  <w:p w14:paraId="2C69F836" w14:textId="77777777"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Sitz: Langenfeld</w:t>
                    </w:r>
                  </w:p>
                  <w:p w14:paraId="7863FFF0" w14:textId="77777777"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p>
                  <w:p w14:paraId="2F5E8F9A" w14:textId="77777777" w:rsidR="00FD753B" w:rsidRPr="00BE7E19"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r w:rsidRPr="00BE7E19">
                      <w:rPr>
                        <w:rFonts w:ascii="HelveticaNeue-Bold" w:hAnsi="HelveticaNeue-Bold" w:cs="HelveticaNeue-Bold"/>
                        <w:b/>
                        <w:bCs/>
                        <w:color w:val="0D3373"/>
                        <w:sz w:val="13"/>
                        <w:szCs w:val="13"/>
                      </w:rPr>
                      <w:t>Amtsgericht Düsseldorf</w:t>
                    </w:r>
                  </w:p>
                  <w:p w14:paraId="59B7D2B2" w14:textId="77777777"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HRB 46030</w:t>
                    </w:r>
                  </w:p>
                  <w:p w14:paraId="7C1AE900" w14:textId="77777777"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UST-Ident-Nr. DE 153599481</w:t>
                    </w:r>
                  </w:p>
                  <w:p w14:paraId="2F69AC3F" w14:textId="77777777"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p>
                </w:txbxContent>
              </v:textbox>
            </v:shape>
          </w:pict>
        </mc:Fallback>
      </mc:AlternateContent>
    </w:r>
    <w:r w:rsidR="00483F71">
      <w:rPr>
        <w:noProof/>
        <w:lang w:eastAsia="de-DE"/>
      </w:rPr>
      <w:drawing>
        <wp:anchor distT="0" distB="0" distL="114300" distR="114300" simplePos="0" relativeHeight="251660288" behindDoc="0" locked="0" layoutInCell="1" allowOverlap="1" wp14:anchorId="3C4F7238" wp14:editId="4EDD9A65">
          <wp:simplePos x="0" y="0"/>
          <wp:positionH relativeFrom="column">
            <wp:posOffset>0</wp:posOffset>
          </wp:positionH>
          <wp:positionV relativeFrom="paragraph">
            <wp:posOffset>98795</wp:posOffset>
          </wp:positionV>
          <wp:extent cx="2145291" cy="468000"/>
          <wp:effectExtent l="0" t="0" r="7620" b="8255"/>
          <wp:wrapNone/>
          <wp:docPr id="4" name="Bild 2" descr="C:\Users\nschmitz\AppData\Local\Microsoft\Windows\INetCache\Content.Word\ORT_Logo_RGB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schmitz\AppData\Local\Microsoft\Windows\INetCache\Content.Word\ORT_Logo_RGB_p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5291" cy="468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4" type="#_x0000_t75" style="width:45.25pt;height:45.25pt" o:bullet="t">
        <v:imagedata r:id="rId1" o:title="art2EB3"/>
      </v:shape>
    </w:pict>
  </w:numPicBullet>
  <w:abstractNum w:abstractNumId="0" w15:restartNumberingAfterBreak="0">
    <w:nsid w:val="36B57A5C"/>
    <w:multiLevelType w:val="hybridMultilevel"/>
    <w:tmpl w:val="B96AC7CC"/>
    <w:lvl w:ilvl="0" w:tplc="8242A478">
      <w:start w:val="1"/>
      <w:numFmt w:val="bullet"/>
      <w:lvlText w:val=""/>
      <w:lvlPicBulletId w:val="0"/>
      <w:lvlJc w:val="left"/>
      <w:pPr>
        <w:tabs>
          <w:tab w:val="num" w:pos="720"/>
        </w:tabs>
        <w:ind w:left="720" w:hanging="360"/>
      </w:pPr>
      <w:rPr>
        <w:rFonts w:ascii="Symbol" w:hAnsi="Symbol" w:hint="default"/>
      </w:rPr>
    </w:lvl>
    <w:lvl w:ilvl="1" w:tplc="42E4857A" w:tentative="1">
      <w:start w:val="1"/>
      <w:numFmt w:val="bullet"/>
      <w:lvlText w:val=""/>
      <w:lvlPicBulletId w:val="0"/>
      <w:lvlJc w:val="left"/>
      <w:pPr>
        <w:tabs>
          <w:tab w:val="num" w:pos="1440"/>
        </w:tabs>
        <w:ind w:left="1440" w:hanging="360"/>
      </w:pPr>
      <w:rPr>
        <w:rFonts w:ascii="Symbol" w:hAnsi="Symbol" w:hint="default"/>
      </w:rPr>
    </w:lvl>
    <w:lvl w:ilvl="2" w:tplc="3F1A17DE" w:tentative="1">
      <w:start w:val="1"/>
      <w:numFmt w:val="bullet"/>
      <w:lvlText w:val=""/>
      <w:lvlPicBulletId w:val="0"/>
      <w:lvlJc w:val="left"/>
      <w:pPr>
        <w:tabs>
          <w:tab w:val="num" w:pos="2160"/>
        </w:tabs>
        <w:ind w:left="2160" w:hanging="360"/>
      </w:pPr>
      <w:rPr>
        <w:rFonts w:ascii="Symbol" w:hAnsi="Symbol" w:hint="default"/>
      </w:rPr>
    </w:lvl>
    <w:lvl w:ilvl="3" w:tplc="011CE6C4" w:tentative="1">
      <w:start w:val="1"/>
      <w:numFmt w:val="bullet"/>
      <w:lvlText w:val=""/>
      <w:lvlPicBulletId w:val="0"/>
      <w:lvlJc w:val="left"/>
      <w:pPr>
        <w:tabs>
          <w:tab w:val="num" w:pos="2880"/>
        </w:tabs>
        <w:ind w:left="2880" w:hanging="360"/>
      </w:pPr>
      <w:rPr>
        <w:rFonts w:ascii="Symbol" w:hAnsi="Symbol" w:hint="default"/>
      </w:rPr>
    </w:lvl>
    <w:lvl w:ilvl="4" w:tplc="6CFA3E5A" w:tentative="1">
      <w:start w:val="1"/>
      <w:numFmt w:val="bullet"/>
      <w:lvlText w:val=""/>
      <w:lvlPicBulletId w:val="0"/>
      <w:lvlJc w:val="left"/>
      <w:pPr>
        <w:tabs>
          <w:tab w:val="num" w:pos="3600"/>
        </w:tabs>
        <w:ind w:left="3600" w:hanging="360"/>
      </w:pPr>
      <w:rPr>
        <w:rFonts w:ascii="Symbol" w:hAnsi="Symbol" w:hint="default"/>
      </w:rPr>
    </w:lvl>
    <w:lvl w:ilvl="5" w:tplc="7070DCFE" w:tentative="1">
      <w:start w:val="1"/>
      <w:numFmt w:val="bullet"/>
      <w:lvlText w:val=""/>
      <w:lvlPicBulletId w:val="0"/>
      <w:lvlJc w:val="left"/>
      <w:pPr>
        <w:tabs>
          <w:tab w:val="num" w:pos="4320"/>
        </w:tabs>
        <w:ind w:left="4320" w:hanging="360"/>
      </w:pPr>
      <w:rPr>
        <w:rFonts w:ascii="Symbol" w:hAnsi="Symbol" w:hint="default"/>
      </w:rPr>
    </w:lvl>
    <w:lvl w:ilvl="6" w:tplc="B1B4C64E" w:tentative="1">
      <w:start w:val="1"/>
      <w:numFmt w:val="bullet"/>
      <w:lvlText w:val=""/>
      <w:lvlPicBulletId w:val="0"/>
      <w:lvlJc w:val="left"/>
      <w:pPr>
        <w:tabs>
          <w:tab w:val="num" w:pos="5040"/>
        </w:tabs>
        <w:ind w:left="5040" w:hanging="360"/>
      </w:pPr>
      <w:rPr>
        <w:rFonts w:ascii="Symbol" w:hAnsi="Symbol" w:hint="default"/>
      </w:rPr>
    </w:lvl>
    <w:lvl w:ilvl="7" w:tplc="256C29C0" w:tentative="1">
      <w:start w:val="1"/>
      <w:numFmt w:val="bullet"/>
      <w:lvlText w:val=""/>
      <w:lvlPicBulletId w:val="0"/>
      <w:lvlJc w:val="left"/>
      <w:pPr>
        <w:tabs>
          <w:tab w:val="num" w:pos="5760"/>
        </w:tabs>
        <w:ind w:left="5760" w:hanging="360"/>
      </w:pPr>
      <w:rPr>
        <w:rFonts w:ascii="Symbol" w:hAnsi="Symbol" w:hint="default"/>
      </w:rPr>
    </w:lvl>
    <w:lvl w:ilvl="8" w:tplc="EFBA3B3C" w:tentative="1">
      <w:start w:val="1"/>
      <w:numFmt w:val="bullet"/>
      <w:lvlText w:val=""/>
      <w:lvlPicBulletId w:val="0"/>
      <w:lvlJc w:val="left"/>
      <w:pPr>
        <w:tabs>
          <w:tab w:val="num" w:pos="6480"/>
        </w:tabs>
        <w:ind w:left="6480" w:hanging="360"/>
      </w:pPr>
      <w:rPr>
        <w:rFonts w:ascii="Symbol" w:hAnsi="Symbol" w:hint="default"/>
      </w:rPr>
    </w:lvl>
  </w:abstractNum>
  <w:abstractNum w:abstractNumId="1" w15:restartNumberingAfterBreak="0">
    <w:nsid w:val="380D0F6A"/>
    <w:multiLevelType w:val="hybridMultilevel"/>
    <w:tmpl w:val="1A940C58"/>
    <w:lvl w:ilvl="0" w:tplc="D3062EA2">
      <w:start w:val="1"/>
      <w:numFmt w:val="lowerLetter"/>
      <w:pStyle w:val="Numabc"/>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963322B"/>
    <w:multiLevelType w:val="hybridMultilevel"/>
    <w:tmpl w:val="A734125C"/>
    <w:lvl w:ilvl="0" w:tplc="A3821D02">
      <w:start w:val="1"/>
      <w:numFmt w:val="bullet"/>
      <w:lvlText w:val=""/>
      <w:lvlPicBulletId w:val="0"/>
      <w:lvlJc w:val="left"/>
      <w:pPr>
        <w:tabs>
          <w:tab w:val="num" w:pos="720"/>
        </w:tabs>
        <w:ind w:left="720" w:hanging="360"/>
      </w:pPr>
      <w:rPr>
        <w:rFonts w:ascii="Symbol" w:hAnsi="Symbol" w:hint="default"/>
      </w:rPr>
    </w:lvl>
    <w:lvl w:ilvl="1" w:tplc="2056FD9E" w:tentative="1">
      <w:start w:val="1"/>
      <w:numFmt w:val="bullet"/>
      <w:lvlText w:val=""/>
      <w:lvlPicBulletId w:val="0"/>
      <w:lvlJc w:val="left"/>
      <w:pPr>
        <w:tabs>
          <w:tab w:val="num" w:pos="1440"/>
        </w:tabs>
        <w:ind w:left="1440" w:hanging="360"/>
      </w:pPr>
      <w:rPr>
        <w:rFonts w:ascii="Symbol" w:hAnsi="Symbol" w:hint="default"/>
      </w:rPr>
    </w:lvl>
    <w:lvl w:ilvl="2" w:tplc="466AE834" w:tentative="1">
      <w:start w:val="1"/>
      <w:numFmt w:val="bullet"/>
      <w:lvlText w:val=""/>
      <w:lvlPicBulletId w:val="0"/>
      <w:lvlJc w:val="left"/>
      <w:pPr>
        <w:tabs>
          <w:tab w:val="num" w:pos="2160"/>
        </w:tabs>
        <w:ind w:left="2160" w:hanging="360"/>
      </w:pPr>
      <w:rPr>
        <w:rFonts w:ascii="Symbol" w:hAnsi="Symbol" w:hint="default"/>
      </w:rPr>
    </w:lvl>
    <w:lvl w:ilvl="3" w:tplc="A9B61EDE" w:tentative="1">
      <w:start w:val="1"/>
      <w:numFmt w:val="bullet"/>
      <w:lvlText w:val=""/>
      <w:lvlPicBulletId w:val="0"/>
      <w:lvlJc w:val="left"/>
      <w:pPr>
        <w:tabs>
          <w:tab w:val="num" w:pos="2880"/>
        </w:tabs>
        <w:ind w:left="2880" w:hanging="360"/>
      </w:pPr>
      <w:rPr>
        <w:rFonts w:ascii="Symbol" w:hAnsi="Symbol" w:hint="default"/>
      </w:rPr>
    </w:lvl>
    <w:lvl w:ilvl="4" w:tplc="8960A0B4" w:tentative="1">
      <w:start w:val="1"/>
      <w:numFmt w:val="bullet"/>
      <w:lvlText w:val=""/>
      <w:lvlPicBulletId w:val="0"/>
      <w:lvlJc w:val="left"/>
      <w:pPr>
        <w:tabs>
          <w:tab w:val="num" w:pos="3600"/>
        </w:tabs>
        <w:ind w:left="3600" w:hanging="360"/>
      </w:pPr>
      <w:rPr>
        <w:rFonts w:ascii="Symbol" w:hAnsi="Symbol" w:hint="default"/>
      </w:rPr>
    </w:lvl>
    <w:lvl w:ilvl="5" w:tplc="C74060AE" w:tentative="1">
      <w:start w:val="1"/>
      <w:numFmt w:val="bullet"/>
      <w:lvlText w:val=""/>
      <w:lvlPicBulletId w:val="0"/>
      <w:lvlJc w:val="left"/>
      <w:pPr>
        <w:tabs>
          <w:tab w:val="num" w:pos="4320"/>
        </w:tabs>
        <w:ind w:left="4320" w:hanging="360"/>
      </w:pPr>
      <w:rPr>
        <w:rFonts w:ascii="Symbol" w:hAnsi="Symbol" w:hint="default"/>
      </w:rPr>
    </w:lvl>
    <w:lvl w:ilvl="6" w:tplc="55B204F4" w:tentative="1">
      <w:start w:val="1"/>
      <w:numFmt w:val="bullet"/>
      <w:lvlText w:val=""/>
      <w:lvlPicBulletId w:val="0"/>
      <w:lvlJc w:val="left"/>
      <w:pPr>
        <w:tabs>
          <w:tab w:val="num" w:pos="5040"/>
        </w:tabs>
        <w:ind w:left="5040" w:hanging="360"/>
      </w:pPr>
      <w:rPr>
        <w:rFonts w:ascii="Symbol" w:hAnsi="Symbol" w:hint="default"/>
      </w:rPr>
    </w:lvl>
    <w:lvl w:ilvl="7" w:tplc="7F2C208A" w:tentative="1">
      <w:start w:val="1"/>
      <w:numFmt w:val="bullet"/>
      <w:lvlText w:val=""/>
      <w:lvlPicBulletId w:val="0"/>
      <w:lvlJc w:val="left"/>
      <w:pPr>
        <w:tabs>
          <w:tab w:val="num" w:pos="5760"/>
        </w:tabs>
        <w:ind w:left="5760" w:hanging="360"/>
      </w:pPr>
      <w:rPr>
        <w:rFonts w:ascii="Symbol" w:hAnsi="Symbol" w:hint="default"/>
      </w:rPr>
    </w:lvl>
    <w:lvl w:ilvl="8" w:tplc="A50421F6" w:tentative="1">
      <w:start w:val="1"/>
      <w:numFmt w:val="bullet"/>
      <w:lvlText w:val=""/>
      <w:lvlPicBulletId w:val="0"/>
      <w:lvlJc w:val="left"/>
      <w:pPr>
        <w:tabs>
          <w:tab w:val="num" w:pos="6480"/>
        </w:tabs>
        <w:ind w:left="6480" w:hanging="360"/>
      </w:pPr>
      <w:rPr>
        <w:rFonts w:ascii="Symbol" w:hAnsi="Symbol" w:hint="default"/>
      </w:rPr>
    </w:lvl>
  </w:abstractNum>
  <w:abstractNum w:abstractNumId="3" w15:restartNumberingAfterBreak="0">
    <w:nsid w:val="567B6851"/>
    <w:multiLevelType w:val="hybridMultilevel"/>
    <w:tmpl w:val="91445F54"/>
    <w:lvl w:ilvl="0" w:tplc="72B06018">
      <w:start w:val="1"/>
      <w:numFmt w:val="bullet"/>
      <w:lvlText w:val=""/>
      <w:lvlPicBulletId w:val="0"/>
      <w:lvlJc w:val="left"/>
      <w:pPr>
        <w:tabs>
          <w:tab w:val="num" w:pos="720"/>
        </w:tabs>
        <w:ind w:left="720" w:hanging="360"/>
      </w:pPr>
      <w:rPr>
        <w:rFonts w:ascii="Symbol" w:hAnsi="Symbol" w:hint="default"/>
      </w:rPr>
    </w:lvl>
    <w:lvl w:ilvl="1" w:tplc="0B9252AA" w:tentative="1">
      <w:start w:val="1"/>
      <w:numFmt w:val="bullet"/>
      <w:lvlText w:val=""/>
      <w:lvlPicBulletId w:val="0"/>
      <w:lvlJc w:val="left"/>
      <w:pPr>
        <w:tabs>
          <w:tab w:val="num" w:pos="1440"/>
        </w:tabs>
        <w:ind w:left="1440" w:hanging="360"/>
      </w:pPr>
      <w:rPr>
        <w:rFonts w:ascii="Symbol" w:hAnsi="Symbol" w:hint="default"/>
      </w:rPr>
    </w:lvl>
    <w:lvl w:ilvl="2" w:tplc="B23C38B8" w:tentative="1">
      <w:start w:val="1"/>
      <w:numFmt w:val="bullet"/>
      <w:lvlText w:val=""/>
      <w:lvlPicBulletId w:val="0"/>
      <w:lvlJc w:val="left"/>
      <w:pPr>
        <w:tabs>
          <w:tab w:val="num" w:pos="2160"/>
        </w:tabs>
        <w:ind w:left="2160" w:hanging="360"/>
      </w:pPr>
      <w:rPr>
        <w:rFonts w:ascii="Symbol" w:hAnsi="Symbol" w:hint="default"/>
      </w:rPr>
    </w:lvl>
    <w:lvl w:ilvl="3" w:tplc="708AE114" w:tentative="1">
      <w:start w:val="1"/>
      <w:numFmt w:val="bullet"/>
      <w:lvlText w:val=""/>
      <w:lvlPicBulletId w:val="0"/>
      <w:lvlJc w:val="left"/>
      <w:pPr>
        <w:tabs>
          <w:tab w:val="num" w:pos="2880"/>
        </w:tabs>
        <w:ind w:left="2880" w:hanging="360"/>
      </w:pPr>
      <w:rPr>
        <w:rFonts w:ascii="Symbol" w:hAnsi="Symbol" w:hint="default"/>
      </w:rPr>
    </w:lvl>
    <w:lvl w:ilvl="4" w:tplc="6122CD20" w:tentative="1">
      <w:start w:val="1"/>
      <w:numFmt w:val="bullet"/>
      <w:lvlText w:val=""/>
      <w:lvlPicBulletId w:val="0"/>
      <w:lvlJc w:val="left"/>
      <w:pPr>
        <w:tabs>
          <w:tab w:val="num" w:pos="3600"/>
        </w:tabs>
        <w:ind w:left="3600" w:hanging="360"/>
      </w:pPr>
      <w:rPr>
        <w:rFonts w:ascii="Symbol" w:hAnsi="Symbol" w:hint="default"/>
      </w:rPr>
    </w:lvl>
    <w:lvl w:ilvl="5" w:tplc="FEFEE630" w:tentative="1">
      <w:start w:val="1"/>
      <w:numFmt w:val="bullet"/>
      <w:lvlText w:val=""/>
      <w:lvlPicBulletId w:val="0"/>
      <w:lvlJc w:val="left"/>
      <w:pPr>
        <w:tabs>
          <w:tab w:val="num" w:pos="4320"/>
        </w:tabs>
        <w:ind w:left="4320" w:hanging="360"/>
      </w:pPr>
      <w:rPr>
        <w:rFonts w:ascii="Symbol" w:hAnsi="Symbol" w:hint="default"/>
      </w:rPr>
    </w:lvl>
    <w:lvl w:ilvl="6" w:tplc="5E6268B6" w:tentative="1">
      <w:start w:val="1"/>
      <w:numFmt w:val="bullet"/>
      <w:lvlText w:val=""/>
      <w:lvlPicBulletId w:val="0"/>
      <w:lvlJc w:val="left"/>
      <w:pPr>
        <w:tabs>
          <w:tab w:val="num" w:pos="5040"/>
        </w:tabs>
        <w:ind w:left="5040" w:hanging="360"/>
      </w:pPr>
      <w:rPr>
        <w:rFonts w:ascii="Symbol" w:hAnsi="Symbol" w:hint="default"/>
      </w:rPr>
    </w:lvl>
    <w:lvl w:ilvl="7" w:tplc="9D7E513A" w:tentative="1">
      <w:start w:val="1"/>
      <w:numFmt w:val="bullet"/>
      <w:lvlText w:val=""/>
      <w:lvlPicBulletId w:val="0"/>
      <w:lvlJc w:val="left"/>
      <w:pPr>
        <w:tabs>
          <w:tab w:val="num" w:pos="5760"/>
        </w:tabs>
        <w:ind w:left="5760" w:hanging="360"/>
      </w:pPr>
      <w:rPr>
        <w:rFonts w:ascii="Symbol" w:hAnsi="Symbol" w:hint="default"/>
      </w:rPr>
    </w:lvl>
    <w:lvl w:ilvl="8" w:tplc="B05AF780"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5D974344"/>
    <w:multiLevelType w:val="hybridMultilevel"/>
    <w:tmpl w:val="703AFFB2"/>
    <w:lvl w:ilvl="0" w:tplc="03E4BF98">
      <w:start w:val="1"/>
      <w:numFmt w:val="bullet"/>
      <w:lvlText w:val=""/>
      <w:lvlPicBulletId w:val="0"/>
      <w:lvlJc w:val="left"/>
      <w:pPr>
        <w:tabs>
          <w:tab w:val="num" w:pos="720"/>
        </w:tabs>
        <w:ind w:left="720" w:hanging="360"/>
      </w:pPr>
      <w:rPr>
        <w:rFonts w:ascii="Symbol" w:hAnsi="Symbol" w:hint="default"/>
      </w:rPr>
    </w:lvl>
    <w:lvl w:ilvl="1" w:tplc="CC464C86" w:tentative="1">
      <w:start w:val="1"/>
      <w:numFmt w:val="bullet"/>
      <w:lvlText w:val=""/>
      <w:lvlPicBulletId w:val="0"/>
      <w:lvlJc w:val="left"/>
      <w:pPr>
        <w:tabs>
          <w:tab w:val="num" w:pos="1440"/>
        </w:tabs>
        <w:ind w:left="1440" w:hanging="360"/>
      </w:pPr>
      <w:rPr>
        <w:rFonts w:ascii="Symbol" w:hAnsi="Symbol" w:hint="default"/>
      </w:rPr>
    </w:lvl>
    <w:lvl w:ilvl="2" w:tplc="1D744C1E" w:tentative="1">
      <w:start w:val="1"/>
      <w:numFmt w:val="bullet"/>
      <w:lvlText w:val=""/>
      <w:lvlPicBulletId w:val="0"/>
      <w:lvlJc w:val="left"/>
      <w:pPr>
        <w:tabs>
          <w:tab w:val="num" w:pos="2160"/>
        </w:tabs>
        <w:ind w:left="2160" w:hanging="360"/>
      </w:pPr>
      <w:rPr>
        <w:rFonts w:ascii="Symbol" w:hAnsi="Symbol" w:hint="default"/>
      </w:rPr>
    </w:lvl>
    <w:lvl w:ilvl="3" w:tplc="81901184" w:tentative="1">
      <w:start w:val="1"/>
      <w:numFmt w:val="bullet"/>
      <w:lvlText w:val=""/>
      <w:lvlPicBulletId w:val="0"/>
      <w:lvlJc w:val="left"/>
      <w:pPr>
        <w:tabs>
          <w:tab w:val="num" w:pos="2880"/>
        </w:tabs>
        <w:ind w:left="2880" w:hanging="360"/>
      </w:pPr>
      <w:rPr>
        <w:rFonts w:ascii="Symbol" w:hAnsi="Symbol" w:hint="default"/>
      </w:rPr>
    </w:lvl>
    <w:lvl w:ilvl="4" w:tplc="5FEC4180" w:tentative="1">
      <w:start w:val="1"/>
      <w:numFmt w:val="bullet"/>
      <w:lvlText w:val=""/>
      <w:lvlPicBulletId w:val="0"/>
      <w:lvlJc w:val="left"/>
      <w:pPr>
        <w:tabs>
          <w:tab w:val="num" w:pos="3600"/>
        </w:tabs>
        <w:ind w:left="3600" w:hanging="360"/>
      </w:pPr>
      <w:rPr>
        <w:rFonts w:ascii="Symbol" w:hAnsi="Symbol" w:hint="default"/>
      </w:rPr>
    </w:lvl>
    <w:lvl w:ilvl="5" w:tplc="42401D82" w:tentative="1">
      <w:start w:val="1"/>
      <w:numFmt w:val="bullet"/>
      <w:lvlText w:val=""/>
      <w:lvlPicBulletId w:val="0"/>
      <w:lvlJc w:val="left"/>
      <w:pPr>
        <w:tabs>
          <w:tab w:val="num" w:pos="4320"/>
        </w:tabs>
        <w:ind w:left="4320" w:hanging="360"/>
      </w:pPr>
      <w:rPr>
        <w:rFonts w:ascii="Symbol" w:hAnsi="Symbol" w:hint="default"/>
      </w:rPr>
    </w:lvl>
    <w:lvl w:ilvl="6" w:tplc="78BA1200" w:tentative="1">
      <w:start w:val="1"/>
      <w:numFmt w:val="bullet"/>
      <w:lvlText w:val=""/>
      <w:lvlPicBulletId w:val="0"/>
      <w:lvlJc w:val="left"/>
      <w:pPr>
        <w:tabs>
          <w:tab w:val="num" w:pos="5040"/>
        </w:tabs>
        <w:ind w:left="5040" w:hanging="360"/>
      </w:pPr>
      <w:rPr>
        <w:rFonts w:ascii="Symbol" w:hAnsi="Symbol" w:hint="default"/>
      </w:rPr>
    </w:lvl>
    <w:lvl w:ilvl="7" w:tplc="D9841ABA" w:tentative="1">
      <w:start w:val="1"/>
      <w:numFmt w:val="bullet"/>
      <w:lvlText w:val=""/>
      <w:lvlPicBulletId w:val="0"/>
      <w:lvlJc w:val="left"/>
      <w:pPr>
        <w:tabs>
          <w:tab w:val="num" w:pos="5760"/>
        </w:tabs>
        <w:ind w:left="5760" w:hanging="360"/>
      </w:pPr>
      <w:rPr>
        <w:rFonts w:ascii="Symbol" w:hAnsi="Symbol" w:hint="default"/>
      </w:rPr>
    </w:lvl>
    <w:lvl w:ilvl="8" w:tplc="B4C20810" w:tentative="1">
      <w:start w:val="1"/>
      <w:numFmt w:val="bullet"/>
      <w:lvlText w:val=""/>
      <w:lvlPicBulletId w:val="0"/>
      <w:lvlJc w:val="left"/>
      <w:pPr>
        <w:tabs>
          <w:tab w:val="num" w:pos="6480"/>
        </w:tabs>
        <w:ind w:left="6480" w:hanging="360"/>
      </w:pPr>
      <w:rPr>
        <w:rFonts w:ascii="Symbol" w:hAnsi="Symbol" w:hint="default"/>
      </w:rPr>
    </w:lvl>
  </w:abstractNum>
  <w:abstractNum w:abstractNumId="5" w15:restartNumberingAfterBreak="0">
    <w:nsid w:val="7B037445"/>
    <w:multiLevelType w:val="hybridMultilevel"/>
    <w:tmpl w:val="BE042AD8"/>
    <w:lvl w:ilvl="0" w:tplc="5A66575C">
      <w:start w:val="1"/>
      <w:numFmt w:val="decimal"/>
      <w:pStyle w:val="Num123"/>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DBF627C"/>
    <w:multiLevelType w:val="hybridMultilevel"/>
    <w:tmpl w:val="D966C3DE"/>
    <w:lvl w:ilvl="0" w:tplc="BF9A048E">
      <w:start w:val="1"/>
      <w:numFmt w:val="bullet"/>
      <w:pStyle w:val="Num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0"/>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327"/>
    <w:rsid w:val="00004B9F"/>
    <w:rsid w:val="0000592C"/>
    <w:rsid w:val="0001534F"/>
    <w:rsid w:val="00016334"/>
    <w:rsid w:val="00031774"/>
    <w:rsid w:val="00067A4D"/>
    <w:rsid w:val="00081C01"/>
    <w:rsid w:val="0009517B"/>
    <w:rsid w:val="00096BDE"/>
    <w:rsid w:val="000B1029"/>
    <w:rsid w:val="000B1B04"/>
    <w:rsid w:val="000B66C7"/>
    <w:rsid w:val="000C2E2B"/>
    <w:rsid w:val="000D188E"/>
    <w:rsid w:val="000D1DB9"/>
    <w:rsid w:val="000E70C5"/>
    <w:rsid w:val="00100C11"/>
    <w:rsid w:val="001204A6"/>
    <w:rsid w:val="001374E9"/>
    <w:rsid w:val="00137F9D"/>
    <w:rsid w:val="0014531F"/>
    <w:rsid w:val="00152067"/>
    <w:rsid w:val="00153CEF"/>
    <w:rsid w:val="0016108D"/>
    <w:rsid w:val="00180534"/>
    <w:rsid w:val="00181261"/>
    <w:rsid w:val="00185CC2"/>
    <w:rsid w:val="00190FD3"/>
    <w:rsid w:val="00197449"/>
    <w:rsid w:val="001B541F"/>
    <w:rsid w:val="001C0DB2"/>
    <w:rsid w:val="001D0333"/>
    <w:rsid w:val="001D35B4"/>
    <w:rsid w:val="001D7808"/>
    <w:rsid w:val="001E3F45"/>
    <w:rsid w:val="001E650A"/>
    <w:rsid w:val="001E752E"/>
    <w:rsid w:val="001E75E8"/>
    <w:rsid w:val="002002B5"/>
    <w:rsid w:val="00203002"/>
    <w:rsid w:val="00205D8A"/>
    <w:rsid w:val="00206043"/>
    <w:rsid w:val="00223713"/>
    <w:rsid w:val="00225267"/>
    <w:rsid w:val="0023424C"/>
    <w:rsid w:val="0024177A"/>
    <w:rsid w:val="00245575"/>
    <w:rsid w:val="002509CC"/>
    <w:rsid w:val="00256BA3"/>
    <w:rsid w:val="002570E8"/>
    <w:rsid w:val="002805CE"/>
    <w:rsid w:val="00286B40"/>
    <w:rsid w:val="00286C48"/>
    <w:rsid w:val="00292564"/>
    <w:rsid w:val="00294249"/>
    <w:rsid w:val="00295E42"/>
    <w:rsid w:val="002A437D"/>
    <w:rsid w:val="002A4F2F"/>
    <w:rsid w:val="002A7EF0"/>
    <w:rsid w:val="002B0EFB"/>
    <w:rsid w:val="002B647A"/>
    <w:rsid w:val="002B777A"/>
    <w:rsid w:val="002C11FE"/>
    <w:rsid w:val="002D724C"/>
    <w:rsid w:val="002D7DFF"/>
    <w:rsid w:val="002E1A65"/>
    <w:rsid w:val="002E407D"/>
    <w:rsid w:val="002F209E"/>
    <w:rsid w:val="002F3002"/>
    <w:rsid w:val="00300D97"/>
    <w:rsid w:val="003012F0"/>
    <w:rsid w:val="003148B5"/>
    <w:rsid w:val="003156A2"/>
    <w:rsid w:val="00316C16"/>
    <w:rsid w:val="00322383"/>
    <w:rsid w:val="00322CEE"/>
    <w:rsid w:val="003235DC"/>
    <w:rsid w:val="00325015"/>
    <w:rsid w:val="0033671B"/>
    <w:rsid w:val="00337190"/>
    <w:rsid w:val="00337A0E"/>
    <w:rsid w:val="00342AA6"/>
    <w:rsid w:val="00347130"/>
    <w:rsid w:val="003549BD"/>
    <w:rsid w:val="00355744"/>
    <w:rsid w:val="00356601"/>
    <w:rsid w:val="0036231F"/>
    <w:rsid w:val="00367998"/>
    <w:rsid w:val="00371929"/>
    <w:rsid w:val="003773EE"/>
    <w:rsid w:val="00381513"/>
    <w:rsid w:val="00382EA2"/>
    <w:rsid w:val="00385F50"/>
    <w:rsid w:val="00386F88"/>
    <w:rsid w:val="003924EA"/>
    <w:rsid w:val="003D0DF2"/>
    <w:rsid w:val="003E5841"/>
    <w:rsid w:val="003F22CC"/>
    <w:rsid w:val="003F3DBE"/>
    <w:rsid w:val="003F5A11"/>
    <w:rsid w:val="004226B4"/>
    <w:rsid w:val="00446EAF"/>
    <w:rsid w:val="004509D3"/>
    <w:rsid w:val="00453D98"/>
    <w:rsid w:val="00462024"/>
    <w:rsid w:val="00462182"/>
    <w:rsid w:val="00466F81"/>
    <w:rsid w:val="00467616"/>
    <w:rsid w:val="00476AF5"/>
    <w:rsid w:val="00483F71"/>
    <w:rsid w:val="00487A18"/>
    <w:rsid w:val="00491E47"/>
    <w:rsid w:val="0049610C"/>
    <w:rsid w:val="004A1FFC"/>
    <w:rsid w:val="004A6AC1"/>
    <w:rsid w:val="004B6875"/>
    <w:rsid w:val="004B7C14"/>
    <w:rsid w:val="004C083D"/>
    <w:rsid w:val="00502D8D"/>
    <w:rsid w:val="0051616F"/>
    <w:rsid w:val="00516CDD"/>
    <w:rsid w:val="00516E79"/>
    <w:rsid w:val="005179D8"/>
    <w:rsid w:val="0056034D"/>
    <w:rsid w:val="00561A5E"/>
    <w:rsid w:val="0057682F"/>
    <w:rsid w:val="00582520"/>
    <w:rsid w:val="00585366"/>
    <w:rsid w:val="00590C5D"/>
    <w:rsid w:val="005B0B3C"/>
    <w:rsid w:val="005C3F44"/>
    <w:rsid w:val="005C5708"/>
    <w:rsid w:val="005D4492"/>
    <w:rsid w:val="005D6033"/>
    <w:rsid w:val="005F3E72"/>
    <w:rsid w:val="005F727B"/>
    <w:rsid w:val="00610DBA"/>
    <w:rsid w:val="00617DD6"/>
    <w:rsid w:val="00624B44"/>
    <w:rsid w:val="006262B8"/>
    <w:rsid w:val="00632327"/>
    <w:rsid w:val="0064450F"/>
    <w:rsid w:val="006570C8"/>
    <w:rsid w:val="00665AC9"/>
    <w:rsid w:val="006738F9"/>
    <w:rsid w:val="006A2DC6"/>
    <w:rsid w:val="006A7B5E"/>
    <w:rsid w:val="006B33D0"/>
    <w:rsid w:val="006C015C"/>
    <w:rsid w:val="006D4146"/>
    <w:rsid w:val="006D7B66"/>
    <w:rsid w:val="006E032A"/>
    <w:rsid w:val="006E33DB"/>
    <w:rsid w:val="006E42B9"/>
    <w:rsid w:val="006E5C84"/>
    <w:rsid w:val="00705403"/>
    <w:rsid w:val="00710D3F"/>
    <w:rsid w:val="007123D4"/>
    <w:rsid w:val="00716240"/>
    <w:rsid w:val="007342A1"/>
    <w:rsid w:val="0076335E"/>
    <w:rsid w:val="00763CDC"/>
    <w:rsid w:val="00770A57"/>
    <w:rsid w:val="00773DD2"/>
    <w:rsid w:val="00792541"/>
    <w:rsid w:val="007C2C33"/>
    <w:rsid w:val="007C4F63"/>
    <w:rsid w:val="007D0B2E"/>
    <w:rsid w:val="007D110F"/>
    <w:rsid w:val="007D318F"/>
    <w:rsid w:val="007E30D8"/>
    <w:rsid w:val="007F1A79"/>
    <w:rsid w:val="007F3E6C"/>
    <w:rsid w:val="007F4ECE"/>
    <w:rsid w:val="007F61FE"/>
    <w:rsid w:val="00801813"/>
    <w:rsid w:val="008025D3"/>
    <w:rsid w:val="00807D72"/>
    <w:rsid w:val="00812899"/>
    <w:rsid w:val="00814E16"/>
    <w:rsid w:val="008273AB"/>
    <w:rsid w:val="00835E8E"/>
    <w:rsid w:val="00836A73"/>
    <w:rsid w:val="0084754D"/>
    <w:rsid w:val="008478A5"/>
    <w:rsid w:val="00863AE1"/>
    <w:rsid w:val="00863D86"/>
    <w:rsid w:val="008736C3"/>
    <w:rsid w:val="008820EF"/>
    <w:rsid w:val="00884CC7"/>
    <w:rsid w:val="00886EB8"/>
    <w:rsid w:val="008D3C64"/>
    <w:rsid w:val="008E6024"/>
    <w:rsid w:val="008E6856"/>
    <w:rsid w:val="008F0ED2"/>
    <w:rsid w:val="008F6485"/>
    <w:rsid w:val="009101F1"/>
    <w:rsid w:val="00915297"/>
    <w:rsid w:val="009240BA"/>
    <w:rsid w:val="00927F1A"/>
    <w:rsid w:val="009526DC"/>
    <w:rsid w:val="00965AE9"/>
    <w:rsid w:val="0097026A"/>
    <w:rsid w:val="00983622"/>
    <w:rsid w:val="00986A55"/>
    <w:rsid w:val="0098757F"/>
    <w:rsid w:val="009910B2"/>
    <w:rsid w:val="00992CE7"/>
    <w:rsid w:val="009A0F3D"/>
    <w:rsid w:val="009B0A0B"/>
    <w:rsid w:val="009C49CA"/>
    <w:rsid w:val="009D036A"/>
    <w:rsid w:val="009D10C0"/>
    <w:rsid w:val="009D2EFB"/>
    <w:rsid w:val="009D3FFB"/>
    <w:rsid w:val="009D77E4"/>
    <w:rsid w:val="009E32BB"/>
    <w:rsid w:val="009E3989"/>
    <w:rsid w:val="009E41FC"/>
    <w:rsid w:val="00A0516D"/>
    <w:rsid w:val="00A05C9A"/>
    <w:rsid w:val="00A05FC2"/>
    <w:rsid w:val="00A14DF8"/>
    <w:rsid w:val="00A358EE"/>
    <w:rsid w:val="00A442AB"/>
    <w:rsid w:val="00A57EAF"/>
    <w:rsid w:val="00A6095D"/>
    <w:rsid w:val="00A60AC8"/>
    <w:rsid w:val="00A6336B"/>
    <w:rsid w:val="00A8571B"/>
    <w:rsid w:val="00A95E26"/>
    <w:rsid w:val="00AB1249"/>
    <w:rsid w:val="00AB2A8C"/>
    <w:rsid w:val="00AC13E3"/>
    <w:rsid w:val="00AC3309"/>
    <w:rsid w:val="00AC41E3"/>
    <w:rsid w:val="00AD260A"/>
    <w:rsid w:val="00AD2719"/>
    <w:rsid w:val="00AD574B"/>
    <w:rsid w:val="00AE0CE0"/>
    <w:rsid w:val="00AE4E49"/>
    <w:rsid w:val="00AE535D"/>
    <w:rsid w:val="00AE7622"/>
    <w:rsid w:val="00AF22C5"/>
    <w:rsid w:val="00AF2F75"/>
    <w:rsid w:val="00B21045"/>
    <w:rsid w:val="00B263FC"/>
    <w:rsid w:val="00B37BC0"/>
    <w:rsid w:val="00B65BFF"/>
    <w:rsid w:val="00B73FCB"/>
    <w:rsid w:val="00B8638F"/>
    <w:rsid w:val="00BA2D84"/>
    <w:rsid w:val="00BA476D"/>
    <w:rsid w:val="00BA5B36"/>
    <w:rsid w:val="00BB1ED6"/>
    <w:rsid w:val="00BC7A32"/>
    <w:rsid w:val="00BD7C0B"/>
    <w:rsid w:val="00BF018D"/>
    <w:rsid w:val="00BF5F01"/>
    <w:rsid w:val="00C075DD"/>
    <w:rsid w:val="00C0778F"/>
    <w:rsid w:val="00C17018"/>
    <w:rsid w:val="00C20156"/>
    <w:rsid w:val="00C21ED7"/>
    <w:rsid w:val="00C25EA2"/>
    <w:rsid w:val="00C30CD6"/>
    <w:rsid w:val="00C30D7C"/>
    <w:rsid w:val="00C3458F"/>
    <w:rsid w:val="00C47CC0"/>
    <w:rsid w:val="00C55643"/>
    <w:rsid w:val="00C67ECC"/>
    <w:rsid w:val="00C84C97"/>
    <w:rsid w:val="00C9330C"/>
    <w:rsid w:val="00CA6D9E"/>
    <w:rsid w:val="00CB4027"/>
    <w:rsid w:val="00CC10B8"/>
    <w:rsid w:val="00CC1E65"/>
    <w:rsid w:val="00CC4296"/>
    <w:rsid w:val="00CD0977"/>
    <w:rsid w:val="00CD0D40"/>
    <w:rsid w:val="00CD30A0"/>
    <w:rsid w:val="00CF2934"/>
    <w:rsid w:val="00CF2C7F"/>
    <w:rsid w:val="00CF709B"/>
    <w:rsid w:val="00D136F9"/>
    <w:rsid w:val="00D16F99"/>
    <w:rsid w:val="00D17E12"/>
    <w:rsid w:val="00D33B7D"/>
    <w:rsid w:val="00D42D09"/>
    <w:rsid w:val="00D44484"/>
    <w:rsid w:val="00D47046"/>
    <w:rsid w:val="00D55BEE"/>
    <w:rsid w:val="00D6752B"/>
    <w:rsid w:val="00D702E4"/>
    <w:rsid w:val="00D76943"/>
    <w:rsid w:val="00D77EBD"/>
    <w:rsid w:val="00D819A8"/>
    <w:rsid w:val="00D95A45"/>
    <w:rsid w:val="00DC5E90"/>
    <w:rsid w:val="00E17843"/>
    <w:rsid w:val="00E349D8"/>
    <w:rsid w:val="00E43057"/>
    <w:rsid w:val="00E50C5F"/>
    <w:rsid w:val="00E54931"/>
    <w:rsid w:val="00E64262"/>
    <w:rsid w:val="00E6430C"/>
    <w:rsid w:val="00E66240"/>
    <w:rsid w:val="00E83D02"/>
    <w:rsid w:val="00E84954"/>
    <w:rsid w:val="00E84CD6"/>
    <w:rsid w:val="00E8694A"/>
    <w:rsid w:val="00E94B41"/>
    <w:rsid w:val="00E97262"/>
    <w:rsid w:val="00EB68B1"/>
    <w:rsid w:val="00EC46E4"/>
    <w:rsid w:val="00EC5780"/>
    <w:rsid w:val="00EC589A"/>
    <w:rsid w:val="00ED032F"/>
    <w:rsid w:val="00EE05F5"/>
    <w:rsid w:val="00EE1D5F"/>
    <w:rsid w:val="00EE7272"/>
    <w:rsid w:val="00EF0109"/>
    <w:rsid w:val="00F02DCA"/>
    <w:rsid w:val="00F04F31"/>
    <w:rsid w:val="00F12F7C"/>
    <w:rsid w:val="00F20E10"/>
    <w:rsid w:val="00F22130"/>
    <w:rsid w:val="00F46E90"/>
    <w:rsid w:val="00F50C85"/>
    <w:rsid w:val="00F72E9E"/>
    <w:rsid w:val="00F8747D"/>
    <w:rsid w:val="00FA40E7"/>
    <w:rsid w:val="00FA6483"/>
    <w:rsid w:val="00FB02B7"/>
    <w:rsid w:val="00FD2108"/>
    <w:rsid w:val="00FD355F"/>
    <w:rsid w:val="00FD67FC"/>
    <w:rsid w:val="00FD753B"/>
    <w:rsid w:val="00FE7271"/>
    <w:rsid w:val="0965C642"/>
    <w:rsid w:val="0FB3E413"/>
    <w:rsid w:val="12918207"/>
    <w:rsid w:val="14BCCD9F"/>
    <w:rsid w:val="15355DF2"/>
    <w:rsid w:val="174538B7"/>
    <w:rsid w:val="1CE06D9E"/>
    <w:rsid w:val="1E345073"/>
    <w:rsid w:val="1EC68F8F"/>
    <w:rsid w:val="1F336F18"/>
    <w:rsid w:val="21C2A497"/>
    <w:rsid w:val="239A9A5E"/>
    <w:rsid w:val="269233D0"/>
    <w:rsid w:val="2A3EA701"/>
    <w:rsid w:val="2B3094C1"/>
    <w:rsid w:val="321C41A1"/>
    <w:rsid w:val="3554E3B7"/>
    <w:rsid w:val="37608D61"/>
    <w:rsid w:val="3CAEE974"/>
    <w:rsid w:val="416FE2FB"/>
    <w:rsid w:val="4323DF9A"/>
    <w:rsid w:val="4EEC5BD7"/>
    <w:rsid w:val="4F5E7A7E"/>
    <w:rsid w:val="5423FF81"/>
    <w:rsid w:val="58314F8D"/>
    <w:rsid w:val="5A61EF3A"/>
    <w:rsid w:val="5DBC95CD"/>
    <w:rsid w:val="64AD8C65"/>
    <w:rsid w:val="66F78287"/>
    <w:rsid w:val="6A0924FE"/>
    <w:rsid w:val="6BB3FF4B"/>
    <w:rsid w:val="7A989B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77F09"/>
  <w15:docId w15:val="{B44B4572-55E6-49D6-B5DF-D53F6BE44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8747D"/>
    <w:pPr>
      <w:spacing w:after="0" w:line="283" w:lineRule="atLeast"/>
    </w:pPr>
    <w:rPr>
      <w:sz w:val="20"/>
    </w:rPr>
  </w:style>
  <w:style w:type="paragraph" w:styleId="berschrift1">
    <w:name w:val="heading 1"/>
    <w:basedOn w:val="Standard"/>
    <w:next w:val="Standard"/>
    <w:link w:val="berschrift1Zchn"/>
    <w:uiPriority w:val="9"/>
    <w:qFormat/>
    <w:rsid w:val="005F3E72"/>
    <w:pPr>
      <w:keepNext/>
      <w:keepLines/>
      <w:spacing w:before="240" w:line="240" w:lineRule="auto"/>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rsid w:val="005F3E7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D1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570C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570C8"/>
    <w:rPr>
      <w:rFonts w:ascii="Tahoma" w:hAnsi="Tahoma" w:cs="Tahoma"/>
      <w:sz w:val="16"/>
      <w:szCs w:val="16"/>
    </w:rPr>
  </w:style>
  <w:style w:type="paragraph" w:styleId="Kopfzeile">
    <w:name w:val="header"/>
    <w:basedOn w:val="Standard"/>
    <w:link w:val="KopfzeileZchn"/>
    <w:uiPriority w:val="99"/>
    <w:unhideWhenUsed/>
    <w:rsid w:val="006570C8"/>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6570C8"/>
    <w:rPr>
      <w:sz w:val="20"/>
    </w:rPr>
  </w:style>
  <w:style w:type="paragraph" w:styleId="Fuzeile">
    <w:name w:val="footer"/>
    <w:basedOn w:val="Standard"/>
    <w:link w:val="FuzeileZchn"/>
    <w:uiPriority w:val="99"/>
    <w:unhideWhenUsed/>
    <w:rsid w:val="0049610C"/>
    <w:pPr>
      <w:spacing w:line="170" w:lineRule="atLeast"/>
    </w:pPr>
    <w:rPr>
      <w:sz w:val="14"/>
    </w:rPr>
  </w:style>
  <w:style w:type="character" w:customStyle="1" w:styleId="FuzeileZchn">
    <w:name w:val="Fußzeile Zchn"/>
    <w:basedOn w:val="Absatz-Standardschriftart"/>
    <w:link w:val="Fuzeile"/>
    <w:uiPriority w:val="99"/>
    <w:rsid w:val="0049610C"/>
    <w:rPr>
      <w:sz w:val="14"/>
    </w:rPr>
  </w:style>
  <w:style w:type="paragraph" w:customStyle="1" w:styleId="NumBullet">
    <w:name w:val="Num_Bullet"/>
    <w:basedOn w:val="Standard"/>
    <w:qFormat/>
    <w:rsid w:val="009240BA"/>
    <w:pPr>
      <w:numPr>
        <w:numId w:val="1"/>
      </w:numPr>
      <w:tabs>
        <w:tab w:val="left" w:pos="357"/>
      </w:tabs>
      <w:ind w:left="357" w:hanging="357"/>
    </w:pPr>
  </w:style>
  <w:style w:type="paragraph" w:customStyle="1" w:styleId="Num123">
    <w:name w:val="Num_123"/>
    <w:basedOn w:val="Standard"/>
    <w:qFormat/>
    <w:rsid w:val="009240BA"/>
    <w:pPr>
      <w:numPr>
        <w:numId w:val="2"/>
      </w:numPr>
      <w:tabs>
        <w:tab w:val="left" w:pos="357"/>
      </w:tabs>
      <w:ind w:left="357" w:hanging="357"/>
    </w:pPr>
  </w:style>
  <w:style w:type="paragraph" w:customStyle="1" w:styleId="Numabc">
    <w:name w:val="Num_abc"/>
    <w:basedOn w:val="Standard"/>
    <w:qFormat/>
    <w:rsid w:val="009240BA"/>
    <w:pPr>
      <w:numPr>
        <w:numId w:val="3"/>
      </w:numPr>
      <w:tabs>
        <w:tab w:val="left" w:pos="357"/>
      </w:tabs>
      <w:ind w:left="357" w:hanging="357"/>
    </w:pPr>
  </w:style>
  <w:style w:type="character" w:styleId="Hyperlink">
    <w:name w:val="Hyperlink"/>
    <w:basedOn w:val="Absatz-Standardschriftart"/>
    <w:uiPriority w:val="99"/>
    <w:unhideWhenUsed/>
    <w:rsid w:val="00AE4E49"/>
    <w:rPr>
      <w:color w:val="0000FF" w:themeColor="hyperlink"/>
      <w:u w:val="single"/>
    </w:rPr>
  </w:style>
  <w:style w:type="paragraph" w:styleId="Funotentext">
    <w:name w:val="footnote text"/>
    <w:basedOn w:val="Standard"/>
    <w:link w:val="FunotentextZchn"/>
    <w:rsid w:val="001204A6"/>
    <w:pPr>
      <w:spacing w:line="240" w:lineRule="auto"/>
    </w:pPr>
    <w:rPr>
      <w:rFonts w:ascii="Times New Roman" w:eastAsia="Times New Roman" w:hAnsi="Times New Roman" w:cs="Times New Roman"/>
      <w:szCs w:val="20"/>
      <w:lang w:eastAsia="de-DE"/>
    </w:rPr>
  </w:style>
  <w:style w:type="character" w:customStyle="1" w:styleId="FunotentextZchn">
    <w:name w:val="Fußnotentext Zchn"/>
    <w:basedOn w:val="Absatz-Standardschriftart"/>
    <w:link w:val="Funotentext"/>
    <w:rsid w:val="001204A6"/>
    <w:rPr>
      <w:rFonts w:ascii="Times New Roman" w:eastAsia="Times New Roman" w:hAnsi="Times New Roman" w:cs="Times New Roman"/>
      <w:sz w:val="20"/>
      <w:szCs w:val="20"/>
      <w:lang w:eastAsia="de-DE"/>
    </w:rPr>
  </w:style>
  <w:style w:type="character" w:styleId="Funotenzeichen">
    <w:name w:val="footnote reference"/>
    <w:rsid w:val="001204A6"/>
    <w:rPr>
      <w:vertAlign w:val="superscript"/>
    </w:rPr>
  </w:style>
  <w:style w:type="character" w:styleId="Kommentarzeichen">
    <w:name w:val="annotation reference"/>
    <w:basedOn w:val="Absatz-Standardschriftart"/>
    <w:uiPriority w:val="99"/>
    <w:semiHidden/>
    <w:unhideWhenUsed/>
    <w:rsid w:val="00C30CD6"/>
    <w:rPr>
      <w:sz w:val="16"/>
      <w:szCs w:val="16"/>
    </w:rPr>
  </w:style>
  <w:style w:type="paragraph" w:styleId="Kommentartext">
    <w:name w:val="annotation text"/>
    <w:basedOn w:val="Standard"/>
    <w:link w:val="KommentartextZchn"/>
    <w:uiPriority w:val="99"/>
    <w:semiHidden/>
    <w:unhideWhenUsed/>
    <w:rsid w:val="00C30CD6"/>
    <w:pPr>
      <w:spacing w:line="240" w:lineRule="auto"/>
    </w:pPr>
    <w:rPr>
      <w:szCs w:val="20"/>
    </w:rPr>
  </w:style>
  <w:style w:type="character" w:customStyle="1" w:styleId="KommentartextZchn">
    <w:name w:val="Kommentartext Zchn"/>
    <w:basedOn w:val="Absatz-Standardschriftart"/>
    <w:link w:val="Kommentartext"/>
    <w:uiPriority w:val="99"/>
    <w:semiHidden/>
    <w:rsid w:val="00C30CD6"/>
    <w:rPr>
      <w:sz w:val="20"/>
      <w:szCs w:val="20"/>
    </w:rPr>
  </w:style>
  <w:style w:type="paragraph" w:styleId="Kommentarthema">
    <w:name w:val="annotation subject"/>
    <w:basedOn w:val="Kommentartext"/>
    <w:next w:val="Kommentartext"/>
    <w:link w:val="KommentarthemaZchn"/>
    <w:uiPriority w:val="99"/>
    <w:semiHidden/>
    <w:unhideWhenUsed/>
    <w:rsid w:val="00C30CD6"/>
    <w:rPr>
      <w:b/>
      <w:bCs/>
    </w:rPr>
  </w:style>
  <w:style w:type="character" w:customStyle="1" w:styleId="KommentarthemaZchn">
    <w:name w:val="Kommentarthema Zchn"/>
    <w:basedOn w:val="KommentartextZchn"/>
    <w:link w:val="Kommentarthema"/>
    <w:uiPriority w:val="99"/>
    <w:semiHidden/>
    <w:rsid w:val="00C30CD6"/>
    <w:rPr>
      <w:b/>
      <w:bCs/>
      <w:sz w:val="20"/>
      <w:szCs w:val="20"/>
    </w:rPr>
  </w:style>
  <w:style w:type="paragraph" w:styleId="berarbeitung">
    <w:name w:val="Revision"/>
    <w:hidden/>
    <w:uiPriority w:val="99"/>
    <w:semiHidden/>
    <w:rsid w:val="00502D8D"/>
    <w:pPr>
      <w:spacing w:after="0" w:line="240" w:lineRule="auto"/>
    </w:pPr>
    <w:rPr>
      <w:sz w:val="20"/>
    </w:rPr>
  </w:style>
  <w:style w:type="character" w:customStyle="1" w:styleId="berschrift1Zchn">
    <w:name w:val="Überschrift 1 Zchn"/>
    <w:basedOn w:val="Absatz-Standardschriftart"/>
    <w:link w:val="berschrift1"/>
    <w:uiPriority w:val="9"/>
    <w:rsid w:val="005F3E72"/>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semiHidden/>
    <w:rsid w:val="005F3E72"/>
    <w:rPr>
      <w:rFonts w:asciiTheme="majorHAnsi" w:eastAsiaTheme="majorEastAsia" w:hAnsiTheme="majorHAnsi" w:cstheme="majorBidi"/>
      <w:color w:val="365F91" w:themeColor="accent1" w:themeShade="BF"/>
      <w:sz w:val="26"/>
      <w:szCs w:val="26"/>
    </w:rPr>
  </w:style>
  <w:style w:type="paragraph" w:styleId="StandardWeb">
    <w:name w:val="Normal (Web)"/>
    <w:basedOn w:val="Standard"/>
    <w:uiPriority w:val="99"/>
    <w:unhideWhenUsed/>
    <w:rsid w:val="005F3E7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rsid w:val="00705403"/>
    <w:rPr>
      <w:color w:val="605E5C"/>
      <w:shd w:val="clear" w:color="auto" w:fill="E1DFDD"/>
    </w:rPr>
  </w:style>
  <w:style w:type="character" w:styleId="Erwhnung">
    <w:name w:val="Mention"/>
    <w:basedOn w:val="Absatz-Standardschriftart"/>
    <w:uiPriority w:val="99"/>
    <w:rsid w:val="0070540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828153">
      <w:bodyDiv w:val="1"/>
      <w:marLeft w:val="0"/>
      <w:marRight w:val="0"/>
      <w:marTop w:val="0"/>
      <w:marBottom w:val="0"/>
      <w:divBdr>
        <w:top w:val="none" w:sz="0" w:space="0" w:color="auto"/>
        <w:left w:val="none" w:sz="0" w:space="0" w:color="auto"/>
        <w:bottom w:val="none" w:sz="0" w:space="0" w:color="auto"/>
        <w:right w:val="none" w:sz="0" w:space="0" w:color="auto"/>
      </w:divBdr>
    </w:div>
    <w:div w:id="223878725">
      <w:bodyDiv w:val="1"/>
      <w:marLeft w:val="0"/>
      <w:marRight w:val="0"/>
      <w:marTop w:val="0"/>
      <w:marBottom w:val="0"/>
      <w:divBdr>
        <w:top w:val="none" w:sz="0" w:space="0" w:color="auto"/>
        <w:left w:val="none" w:sz="0" w:space="0" w:color="auto"/>
        <w:bottom w:val="none" w:sz="0" w:space="0" w:color="auto"/>
        <w:right w:val="none" w:sz="0" w:space="0" w:color="auto"/>
      </w:divBdr>
      <w:divsChild>
        <w:div w:id="783887428">
          <w:marLeft w:val="0"/>
          <w:marRight w:val="0"/>
          <w:marTop w:val="0"/>
          <w:marBottom w:val="0"/>
          <w:divBdr>
            <w:top w:val="none" w:sz="0" w:space="0" w:color="auto"/>
            <w:left w:val="none" w:sz="0" w:space="0" w:color="auto"/>
            <w:bottom w:val="none" w:sz="0" w:space="0" w:color="auto"/>
            <w:right w:val="none" w:sz="0" w:space="0" w:color="auto"/>
          </w:divBdr>
        </w:div>
        <w:div w:id="1125393277">
          <w:marLeft w:val="0"/>
          <w:marRight w:val="0"/>
          <w:marTop w:val="0"/>
          <w:marBottom w:val="0"/>
          <w:divBdr>
            <w:top w:val="none" w:sz="0" w:space="0" w:color="auto"/>
            <w:left w:val="none" w:sz="0" w:space="0" w:color="auto"/>
            <w:bottom w:val="none" w:sz="0" w:space="0" w:color="auto"/>
            <w:right w:val="none" w:sz="0" w:space="0" w:color="auto"/>
          </w:divBdr>
        </w:div>
      </w:divsChild>
    </w:div>
    <w:div w:id="46153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5940B244AE12640A2B4FD5795F0E45B" ma:contentTypeVersion="13" ma:contentTypeDescription="Ein neues Dokument erstellen." ma:contentTypeScope="" ma:versionID="c17bc8fc141ae4d20fc0fc532b9956fc">
  <xsd:schema xmlns:xsd="http://www.w3.org/2001/XMLSchema" xmlns:xs="http://www.w3.org/2001/XMLSchema" xmlns:p="http://schemas.microsoft.com/office/2006/metadata/properties" xmlns:ns2="3ab93830-24d4-4c05-88e1-e0e886cdaecf" xmlns:ns3="b182f440-877e-4737-b63f-0c19e9b93e38" targetNamespace="http://schemas.microsoft.com/office/2006/metadata/properties" ma:root="true" ma:fieldsID="264013e8bea851292169911b1ce43b1d" ns2:_="" ns3:_="">
    <xsd:import namespace="3ab93830-24d4-4c05-88e1-e0e886cdaecf"/>
    <xsd:import namespace="b182f440-877e-4737-b63f-0c19e9b93e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b93830-24d4-4c05-88e1-e0e886cdae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82f440-877e-4737-b63f-0c19e9b93e38"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FEF86-31DC-452C-8FEF-E3ACF408BA59}">
  <ds:schemaRefs>
    <ds:schemaRef ds:uri="http://schemas.microsoft.com/sharepoint/v3/contenttype/forms"/>
  </ds:schemaRefs>
</ds:datastoreItem>
</file>

<file path=customXml/itemProps2.xml><?xml version="1.0" encoding="utf-8"?>
<ds:datastoreItem xmlns:ds="http://schemas.openxmlformats.org/officeDocument/2006/customXml" ds:itemID="{D589164D-A34C-47F4-A919-8FED2F6475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B73569-8289-4C58-BA6E-958CE4F924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b93830-24d4-4c05-88e1-e0e886cdaecf"/>
    <ds:schemaRef ds:uri="b182f440-877e-4737-b63f-0c19e9b93e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D7013C-E24A-574F-BD4F-0DADF4FE6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773</Words>
  <Characters>4873</Characters>
  <Application>Microsoft Office Word</Application>
  <DocSecurity>0</DocSecurity>
  <Lines>40</Lines>
  <Paragraphs>11</Paragraphs>
  <ScaleCrop>false</ScaleCrop>
  <Company>Orthomol pharmazeutische Vertriebs GmbH</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creator>Romahn, Manuela</dc:creator>
  <cp:lastModifiedBy>Wibke Rolf-Wahlers</cp:lastModifiedBy>
  <cp:revision>3</cp:revision>
  <cp:lastPrinted>2019-09-12T08:04:00Z</cp:lastPrinted>
  <dcterms:created xsi:type="dcterms:W3CDTF">2021-05-25T19:16:00Z</dcterms:created>
  <dcterms:modified xsi:type="dcterms:W3CDTF">2021-05-25T19:21:00Z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0x01010045940B244AE12640A2B4FD5795F0E45B</vt:lpwstr>
  </property>
</Properties>
</file>