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0283E" w14:textId="77777777" w:rsidR="00F8747D" w:rsidRPr="0057682F" w:rsidRDefault="0057682F" w:rsidP="00F8747D">
      <w:pPr>
        <w:rPr>
          <w:rFonts w:cstheme="minorHAnsi"/>
        </w:rPr>
      </w:pPr>
      <w:r w:rsidRPr="0057682F">
        <w:rPr>
          <w:rFonts w:cstheme="minorHAnsi"/>
        </w:rPr>
        <w:t>PRESSEINFORMATION</w:t>
      </w:r>
      <w:r>
        <w:rPr>
          <w:rFonts w:cstheme="minorHAnsi"/>
        </w:rPr>
        <w:t xml:space="preserve">  </w:t>
      </w:r>
    </w:p>
    <w:p w14:paraId="1BBF7A7C" w14:textId="67F8D201" w:rsidR="00116D62" w:rsidRPr="00660AE2" w:rsidRDefault="006E3E71" w:rsidP="00116D62">
      <w:pP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de-DE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de-DE"/>
        </w:rPr>
        <w:t>Geistig fit bleiben</w:t>
      </w:r>
    </w:p>
    <w:p w14:paraId="1BCAB7D2" w14:textId="77777777" w:rsidR="00116D62" w:rsidRDefault="00116D62" w:rsidP="00116D62">
      <w:pP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de-DE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de-DE"/>
        </w:rPr>
        <w:t xml:space="preserve">Tipps von Gedächtnistrainerin Heike Loosen </w:t>
      </w:r>
    </w:p>
    <w:p w14:paraId="4AFAC5C9" w14:textId="52501508" w:rsidR="00116D62" w:rsidRPr="00660AE2" w:rsidRDefault="00116D62" w:rsidP="00116D62">
      <w:pP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de-DE"/>
        </w:rPr>
      </w:pPr>
    </w:p>
    <w:p w14:paraId="4BCDF066" w14:textId="668EE95A" w:rsidR="00116D62" w:rsidRPr="00116D62" w:rsidRDefault="00116D62" w:rsidP="7F7F492E">
      <w:pPr>
        <w:spacing w:line="290" w:lineRule="atLeast"/>
        <w:jc w:val="both"/>
        <w:rPr>
          <w:rFonts w:ascii="Arial" w:hAnsi="Arial" w:cs="Arial"/>
          <w:b/>
          <w:bCs/>
        </w:rPr>
      </w:pPr>
      <w:r w:rsidRPr="7F7F492E">
        <w:rPr>
          <w:rFonts w:ascii="Arial" w:hAnsi="Arial" w:cs="Arial"/>
          <w:b/>
          <w:bCs/>
        </w:rPr>
        <w:t>Langenfeld, Juli 2020.</w:t>
      </w:r>
      <w:r w:rsidR="00CD16A9" w:rsidRPr="7F7F492E">
        <w:rPr>
          <w:rFonts w:ascii="Arial" w:hAnsi="Arial" w:cs="Arial"/>
          <w:b/>
          <w:bCs/>
        </w:rPr>
        <w:t xml:space="preserve"> </w:t>
      </w:r>
      <w:r w:rsidRPr="7F7F492E">
        <w:rPr>
          <w:rFonts w:ascii="Arial" w:hAnsi="Arial" w:cs="Arial"/>
          <w:b/>
          <w:bCs/>
        </w:rPr>
        <w:t>„Ich habe ein Hirn wie ein Sieb!“</w:t>
      </w:r>
      <w:r w:rsidR="001023B6" w:rsidRPr="7F7F492E">
        <w:rPr>
          <w:rFonts w:ascii="Arial" w:hAnsi="Arial" w:cs="Arial"/>
          <w:b/>
          <w:bCs/>
        </w:rPr>
        <w:t>:</w:t>
      </w:r>
      <w:r w:rsidRPr="7F7F492E">
        <w:rPr>
          <w:rFonts w:ascii="Arial" w:hAnsi="Arial" w:cs="Arial"/>
          <w:b/>
          <w:bCs/>
        </w:rPr>
        <w:t xml:space="preserve"> Wenn man immer wieder Kleinigkeiten</w:t>
      </w:r>
      <w:r w:rsidR="00CD16A9" w:rsidRPr="7F7F492E">
        <w:rPr>
          <w:rFonts w:ascii="Arial" w:hAnsi="Arial" w:cs="Arial"/>
          <w:b/>
          <w:bCs/>
        </w:rPr>
        <w:t xml:space="preserve"> </w:t>
      </w:r>
      <w:r w:rsidRPr="7F7F492E">
        <w:rPr>
          <w:rFonts w:ascii="Arial" w:hAnsi="Arial" w:cs="Arial"/>
          <w:b/>
          <w:bCs/>
        </w:rPr>
        <w:t xml:space="preserve">vergisst </w:t>
      </w:r>
      <w:r w:rsidR="001B30A2" w:rsidRPr="7F7F492E">
        <w:rPr>
          <w:rFonts w:ascii="Arial" w:hAnsi="Arial" w:cs="Arial"/>
          <w:b/>
          <w:bCs/>
        </w:rPr>
        <w:t xml:space="preserve">oder </w:t>
      </w:r>
      <w:r w:rsidR="00D878A8" w:rsidRPr="7F7F492E">
        <w:rPr>
          <w:rFonts w:ascii="Arial" w:hAnsi="Arial" w:cs="Arial"/>
          <w:b/>
          <w:bCs/>
        </w:rPr>
        <w:t>regelmäßig „</w:t>
      </w:r>
      <w:r w:rsidR="001B30A2" w:rsidRPr="7F7F492E">
        <w:rPr>
          <w:rFonts w:ascii="Arial" w:hAnsi="Arial" w:cs="Arial"/>
          <w:b/>
          <w:bCs/>
        </w:rPr>
        <w:t>auf dem Schlauch steht</w:t>
      </w:r>
      <w:r w:rsidR="001023B6" w:rsidRPr="7F7F492E">
        <w:rPr>
          <w:rFonts w:ascii="Arial" w:hAnsi="Arial" w:cs="Arial"/>
          <w:b/>
          <w:bCs/>
        </w:rPr>
        <w:t>“</w:t>
      </w:r>
      <w:r w:rsidR="001B30A2" w:rsidRPr="7F7F492E">
        <w:rPr>
          <w:rFonts w:ascii="Arial" w:hAnsi="Arial" w:cs="Arial"/>
          <w:b/>
          <w:bCs/>
        </w:rPr>
        <w:t xml:space="preserve">, </w:t>
      </w:r>
      <w:r w:rsidRPr="7F7F492E">
        <w:rPr>
          <w:rFonts w:ascii="Arial" w:hAnsi="Arial" w:cs="Arial"/>
          <w:b/>
          <w:bCs/>
        </w:rPr>
        <w:t xml:space="preserve">kann das </w:t>
      </w:r>
      <w:r w:rsidR="001023B6" w:rsidRPr="7F7F492E">
        <w:rPr>
          <w:rFonts w:ascii="Arial" w:hAnsi="Arial" w:cs="Arial"/>
          <w:b/>
          <w:bCs/>
        </w:rPr>
        <w:t>zur Belastung im Alltag werden und an den eigenen Nerven „zehren“</w:t>
      </w:r>
      <w:r w:rsidR="00CD16A9" w:rsidRPr="7F7F492E">
        <w:rPr>
          <w:rFonts w:ascii="Arial" w:hAnsi="Arial" w:cs="Arial"/>
          <w:b/>
          <w:bCs/>
        </w:rPr>
        <w:t xml:space="preserve">. </w:t>
      </w:r>
      <w:r w:rsidR="00541B1D" w:rsidRPr="7F7F492E">
        <w:rPr>
          <w:rFonts w:ascii="Arial" w:hAnsi="Arial" w:cs="Arial"/>
          <w:b/>
          <w:bCs/>
        </w:rPr>
        <w:t xml:space="preserve">Die </w:t>
      </w:r>
      <w:r w:rsidRPr="7F7F492E">
        <w:rPr>
          <w:rFonts w:ascii="Arial" w:hAnsi="Arial" w:cs="Arial"/>
          <w:b/>
          <w:bCs/>
        </w:rPr>
        <w:t>geistige Leistungsfähigkeit</w:t>
      </w:r>
      <w:r w:rsidR="00541B1D" w:rsidRPr="7F7F492E">
        <w:rPr>
          <w:rFonts w:ascii="Arial" w:hAnsi="Arial" w:cs="Arial"/>
          <w:b/>
          <w:bCs/>
        </w:rPr>
        <w:t xml:space="preserve"> nimmt</w:t>
      </w:r>
      <w:r w:rsidRPr="7F7F492E">
        <w:rPr>
          <w:rFonts w:ascii="Arial" w:hAnsi="Arial" w:cs="Arial"/>
          <w:b/>
          <w:bCs/>
        </w:rPr>
        <w:t xml:space="preserve"> </w:t>
      </w:r>
      <w:r w:rsidR="001023B6" w:rsidRPr="7F7F492E">
        <w:rPr>
          <w:rFonts w:ascii="Arial" w:hAnsi="Arial" w:cs="Arial"/>
          <w:b/>
          <w:bCs/>
        </w:rPr>
        <w:t xml:space="preserve">jedoch </w:t>
      </w:r>
      <w:r w:rsidR="001B30A2" w:rsidRPr="7F7F492E">
        <w:rPr>
          <w:rFonts w:ascii="Arial" w:hAnsi="Arial" w:cs="Arial"/>
          <w:b/>
          <w:bCs/>
        </w:rPr>
        <w:t xml:space="preserve">mit </w:t>
      </w:r>
      <w:r w:rsidR="00CD16A9" w:rsidRPr="7F7F492E">
        <w:rPr>
          <w:rFonts w:ascii="Arial" w:hAnsi="Arial" w:cs="Arial"/>
          <w:b/>
          <w:bCs/>
        </w:rPr>
        <w:t xml:space="preserve">den Jahren </w:t>
      </w:r>
      <w:r w:rsidR="001B30A2" w:rsidRPr="7F7F492E">
        <w:rPr>
          <w:rFonts w:ascii="Arial" w:hAnsi="Arial" w:cs="Arial"/>
          <w:b/>
          <w:bCs/>
        </w:rPr>
        <w:t xml:space="preserve">langsam </w:t>
      </w:r>
      <w:r w:rsidR="00CD16A9" w:rsidRPr="7F7F492E">
        <w:rPr>
          <w:rFonts w:ascii="Arial" w:hAnsi="Arial" w:cs="Arial"/>
          <w:b/>
          <w:bCs/>
        </w:rPr>
        <w:t xml:space="preserve">ab, da sich die </w:t>
      </w:r>
      <w:r w:rsidRPr="7F7F492E">
        <w:rPr>
          <w:rFonts w:ascii="Arial" w:hAnsi="Arial" w:cs="Arial"/>
          <w:b/>
          <w:bCs/>
        </w:rPr>
        <w:t>Reizweiterleitung im Gehirn</w:t>
      </w:r>
      <w:r w:rsidR="00CD16A9" w:rsidRPr="7F7F492E">
        <w:rPr>
          <w:rFonts w:ascii="Arial" w:hAnsi="Arial" w:cs="Arial"/>
          <w:b/>
          <w:bCs/>
        </w:rPr>
        <w:t xml:space="preserve"> </w:t>
      </w:r>
      <w:r w:rsidR="00D878A8" w:rsidRPr="7F7F492E">
        <w:rPr>
          <w:rFonts w:ascii="Arial" w:hAnsi="Arial" w:cs="Arial"/>
          <w:b/>
          <w:bCs/>
        </w:rPr>
        <w:t xml:space="preserve">von Natur aus </w:t>
      </w:r>
      <w:r w:rsidR="00CD16A9" w:rsidRPr="7F7F492E">
        <w:rPr>
          <w:rFonts w:ascii="Arial" w:hAnsi="Arial" w:cs="Arial"/>
          <w:b/>
          <w:bCs/>
        </w:rPr>
        <w:t xml:space="preserve">verlangsamt. Mit einem stetigen Training kann man </w:t>
      </w:r>
      <w:r w:rsidR="001023B6" w:rsidRPr="7F7F492E">
        <w:rPr>
          <w:rFonts w:ascii="Arial" w:hAnsi="Arial" w:cs="Arial"/>
          <w:b/>
          <w:bCs/>
        </w:rPr>
        <w:t xml:space="preserve">sein Gehirn </w:t>
      </w:r>
      <w:r w:rsidR="00541B1D" w:rsidRPr="7F7F492E">
        <w:rPr>
          <w:rFonts w:ascii="Arial" w:hAnsi="Arial" w:cs="Arial"/>
          <w:b/>
          <w:bCs/>
        </w:rPr>
        <w:t xml:space="preserve">aber </w:t>
      </w:r>
      <w:r w:rsidR="00CD16A9" w:rsidRPr="7F7F492E">
        <w:rPr>
          <w:rFonts w:ascii="Arial" w:hAnsi="Arial" w:cs="Arial"/>
          <w:b/>
          <w:bCs/>
        </w:rPr>
        <w:t xml:space="preserve">fit halten. </w:t>
      </w:r>
    </w:p>
    <w:p w14:paraId="42CA708B" w14:textId="36190883" w:rsidR="00116D62" w:rsidRDefault="00116D62" w:rsidP="00116D62">
      <w:pPr>
        <w:spacing w:line="290" w:lineRule="atLeast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0A590491" wp14:editId="06DADBD1">
            <wp:simplePos x="0" y="0"/>
            <wp:positionH relativeFrom="margin">
              <wp:align>left</wp:align>
            </wp:positionH>
            <wp:positionV relativeFrom="paragraph">
              <wp:posOffset>161290</wp:posOffset>
            </wp:positionV>
            <wp:extent cx="1622425" cy="2232660"/>
            <wp:effectExtent l="0" t="0" r="0" b="0"/>
            <wp:wrapThrough wrapText="bothSides">
              <wp:wrapPolygon edited="0">
                <wp:start x="0" y="0"/>
                <wp:lineTo x="0" y="21379"/>
                <wp:lineTo x="21304" y="21379"/>
                <wp:lineTo x="21304" y="0"/>
                <wp:lineTo x="0" y="0"/>
              </wp:wrapPolygon>
            </wp:wrapThrough>
            <wp:docPr id="3" name="Grafik 3" descr="Ein Bild, das Person, Kleidung, Anzug, steh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ike Loosen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32" r="30742" b="-1037"/>
                    <a:stretch/>
                  </pic:blipFill>
                  <pic:spPr bwMode="auto">
                    <a:xfrm>
                      <a:off x="0" y="0"/>
                      <a:ext cx="1622425" cy="2232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B6F7F" w14:textId="1A8DB725" w:rsidR="00116D62" w:rsidRDefault="00116D62" w:rsidP="00116D62">
      <w:pPr>
        <w:spacing w:line="290" w:lineRule="atLeast"/>
        <w:jc w:val="both"/>
        <w:rPr>
          <w:rFonts w:ascii="Arial" w:hAnsi="Arial" w:cs="Arial"/>
          <w:szCs w:val="20"/>
        </w:rPr>
      </w:pPr>
      <w:r w:rsidRPr="00116D62">
        <w:rPr>
          <w:rFonts w:ascii="Arial" w:hAnsi="Arial" w:cs="Arial"/>
          <w:szCs w:val="20"/>
        </w:rPr>
        <w:t>Gedächtnistrainerin Heike Loosen zeigt, wie man Übungen für</w:t>
      </w:r>
      <w:r w:rsidR="00065029">
        <w:rPr>
          <w:rFonts w:ascii="Arial" w:hAnsi="Arial" w:cs="Arial"/>
          <w:szCs w:val="20"/>
        </w:rPr>
        <w:t xml:space="preserve"> das</w:t>
      </w:r>
      <w:r w:rsidRPr="00116D62">
        <w:rPr>
          <w:rFonts w:ascii="Arial" w:hAnsi="Arial" w:cs="Arial"/>
          <w:szCs w:val="20"/>
        </w:rPr>
        <w:t xml:space="preserve"> Gedächtnis und die Konzentration ganz leicht in den Alltag einbinden und so </w:t>
      </w:r>
      <w:r w:rsidR="00F97DD6">
        <w:rPr>
          <w:rFonts w:ascii="Arial" w:hAnsi="Arial" w:cs="Arial"/>
          <w:szCs w:val="20"/>
        </w:rPr>
        <w:t>seiner</w:t>
      </w:r>
      <w:r w:rsidRPr="00116D62">
        <w:rPr>
          <w:rFonts w:ascii="Arial" w:hAnsi="Arial" w:cs="Arial"/>
          <w:szCs w:val="20"/>
        </w:rPr>
        <w:t xml:space="preserve"> mentale</w:t>
      </w:r>
      <w:r w:rsidR="00F97DD6">
        <w:rPr>
          <w:rFonts w:ascii="Arial" w:hAnsi="Arial" w:cs="Arial"/>
          <w:szCs w:val="20"/>
        </w:rPr>
        <w:t>n</w:t>
      </w:r>
      <w:r w:rsidRPr="00116D62">
        <w:rPr>
          <w:rFonts w:ascii="Arial" w:hAnsi="Arial" w:cs="Arial"/>
          <w:szCs w:val="20"/>
        </w:rPr>
        <w:t xml:space="preserve"> Leistung</w:t>
      </w:r>
      <w:r w:rsidR="00F97DD6">
        <w:rPr>
          <w:rFonts w:ascii="Arial" w:hAnsi="Arial" w:cs="Arial"/>
          <w:szCs w:val="20"/>
        </w:rPr>
        <w:t>sfähigkeit</w:t>
      </w:r>
      <w:r w:rsidRPr="00116D62">
        <w:rPr>
          <w:rFonts w:ascii="Arial" w:hAnsi="Arial" w:cs="Arial"/>
          <w:szCs w:val="20"/>
        </w:rPr>
        <w:t xml:space="preserve"> </w:t>
      </w:r>
      <w:r w:rsidR="00F97DD6">
        <w:rPr>
          <w:rFonts w:ascii="Arial" w:hAnsi="Arial" w:cs="Arial"/>
          <w:szCs w:val="20"/>
        </w:rPr>
        <w:t>unter die Arme greifen</w:t>
      </w:r>
      <w:r w:rsidR="00F97DD6" w:rsidRPr="00116D62">
        <w:rPr>
          <w:rFonts w:ascii="Arial" w:hAnsi="Arial" w:cs="Arial"/>
          <w:szCs w:val="20"/>
        </w:rPr>
        <w:t xml:space="preserve"> </w:t>
      </w:r>
      <w:r w:rsidRPr="00116D62">
        <w:rPr>
          <w:rFonts w:ascii="Arial" w:hAnsi="Arial" w:cs="Arial"/>
          <w:szCs w:val="20"/>
        </w:rPr>
        <w:t xml:space="preserve">kann. „Je besser das Gehirn vernetzt ist, also je mehr Verbindungen zwischen den Gehirnzellen vorhanden sind, umso leistungsfähiger sind sie </w:t>
      </w:r>
      <w:r w:rsidR="00165B6D">
        <w:rPr>
          <w:rFonts w:ascii="Arial" w:hAnsi="Arial" w:cs="Arial"/>
          <w:szCs w:val="20"/>
        </w:rPr>
        <w:t>-</w:t>
      </w:r>
      <w:r w:rsidRPr="00116D62">
        <w:rPr>
          <w:rFonts w:ascii="Arial" w:hAnsi="Arial" w:cs="Arial"/>
          <w:szCs w:val="20"/>
        </w:rPr>
        <w:t xml:space="preserve"> bis</w:t>
      </w:r>
      <w:r w:rsidR="00165B6D">
        <w:rPr>
          <w:rFonts w:ascii="Arial" w:hAnsi="Arial" w:cs="Arial"/>
          <w:szCs w:val="20"/>
        </w:rPr>
        <w:t xml:space="preserve"> </w:t>
      </w:r>
      <w:r w:rsidRPr="00116D62">
        <w:rPr>
          <w:rFonts w:ascii="Arial" w:hAnsi="Arial" w:cs="Arial"/>
          <w:szCs w:val="20"/>
        </w:rPr>
        <w:t>ins hohe Alter. Koordinationsübungen und Gedächtnistechniken können dabei Gehirn und Konzentration</w:t>
      </w:r>
      <w:r w:rsidR="001B30A2">
        <w:rPr>
          <w:rFonts w:ascii="Arial" w:hAnsi="Arial" w:cs="Arial"/>
          <w:szCs w:val="20"/>
        </w:rPr>
        <w:t xml:space="preserve"> stärken</w:t>
      </w:r>
      <w:r w:rsidRPr="00116D62">
        <w:rPr>
          <w:rFonts w:ascii="Arial" w:hAnsi="Arial" w:cs="Arial"/>
          <w:szCs w:val="20"/>
        </w:rPr>
        <w:t>. Eine ausgewogene Ernährung mit den richtigen Nährstoffen sowie ausreichend Schlaf sind ebenfalls eine wichtige Unterstützung</w:t>
      </w:r>
      <w:r w:rsidR="00065029">
        <w:rPr>
          <w:rFonts w:ascii="Arial" w:hAnsi="Arial" w:cs="Arial"/>
          <w:szCs w:val="20"/>
        </w:rPr>
        <w:t>.</w:t>
      </w:r>
      <w:r w:rsidRPr="00116D62">
        <w:rPr>
          <w:rFonts w:ascii="Arial" w:hAnsi="Arial" w:cs="Arial"/>
          <w:szCs w:val="20"/>
        </w:rPr>
        <w:t xml:space="preserve">“ </w:t>
      </w:r>
    </w:p>
    <w:p w14:paraId="0F0B27F8" w14:textId="77777777" w:rsidR="001B30A2" w:rsidRPr="00116D62" w:rsidRDefault="001B30A2" w:rsidP="00116D62">
      <w:pPr>
        <w:spacing w:line="290" w:lineRule="atLeast"/>
        <w:jc w:val="both"/>
        <w:rPr>
          <w:rFonts w:ascii="Arial" w:hAnsi="Arial" w:cs="Arial"/>
          <w:szCs w:val="20"/>
        </w:rPr>
      </w:pPr>
    </w:p>
    <w:p w14:paraId="18515160" w14:textId="0CED1266" w:rsidR="00116D62" w:rsidRPr="00116D62" w:rsidRDefault="00116D62" w:rsidP="00116D62">
      <w:pPr>
        <w:spacing w:line="290" w:lineRule="atLeast"/>
        <w:jc w:val="both"/>
        <w:rPr>
          <w:rFonts w:ascii="Arial" w:hAnsi="Arial" w:cs="Arial"/>
          <w:szCs w:val="20"/>
        </w:rPr>
      </w:pPr>
    </w:p>
    <w:p w14:paraId="0C787BBA" w14:textId="5BDA44FE" w:rsidR="00116D62" w:rsidRDefault="00116D62" w:rsidP="001B30A2">
      <w:pPr>
        <w:pStyle w:val="Listenabsatz"/>
        <w:numPr>
          <w:ilvl w:val="0"/>
          <w:numId w:val="8"/>
        </w:numPr>
        <w:spacing w:after="160" w:line="29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116D62">
        <w:rPr>
          <w:rFonts w:ascii="Arial" w:hAnsi="Arial" w:cs="Arial"/>
          <w:b/>
          <w:bCs/>
          <w:sz w:val="20"/>
          <w:szCs w:val="20"/>
        </w:rPr>
        <w:t>Gedächtnis</w:t>
      </w:r>
      <w:r w:rsidR="00065029">
        <w:rPr>
          <w:rFonts w:ascii="Arial" w:hAnsi="Arial" w:cs="Arial"/>
          <w:b/>
          <w:bCs/>
          <w:sz w:val="20"/>
          <w:szCs w:val="20"/>
        </w:rPr>
        <w:t xml:space="preserve"> stärken</w:t>
      </w:r>
      <w:r w:rsidRPr="00116D62">
        <w:rPr>
          <w:rFonts w:ascii="Arial" w:hAnsi="Arial" w:cs="Arial"/>
          <w:b/>
          <w:bCs/>
          <w:sz w:val="20"/>
          <w:szCs w:val="20"/>
        </w:rPr>
        <w:t>: Einkaufsliste merken</w:t>
      </w:r>
    </w:p>
    <w:p w14:paraId="41063E1F" w14:textId="77777777" w:rsidR="001B30A2" w:rsidRPr="001B30A2" w:rsidRDefault="001B30A2" w:rsidP="001B30A2">
      <w:pPr>
        <w:pStyle w:val="Listenabsatz"/>
        <w:spacing w:after="160" w:line="29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052F5156" w14:textId="41E81027" w:rsidR="00116D62" w:rsidRPr="00116D62" w:rsidRDefault="00C448C0" w:rsidP="00116D62">
      <w:pPr>
        <w:pStyle w:val="Listenabsatz"/>
        <w:spacing w:line="29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116D62" w:rsidRPr="00116D62">
        <w:rPr>
          <w:rFonts w:ascii="Arial" w:hAnsi="Arial" w:cs="Arial"/>
          <w:sz w:val="20"/>
          <w:szCs w:val="20"/>
        </w:rPr>
        <w:t>Heute schreiben wir die Dinge</w:t>
      </w:r>
      <w:r w:rsidR="00CD16A9">
        <w:rPr>
          <w:rFonts w:ascii="Arial" w:hAnsi="Arial" w:cs="Arial"/>
          <w:sz w:val="20"/>
          <w:szCs w:val="20"/>
        </w:rPr>
        <w:t>,</w:t>
      </w:r>
      <w:r w:rsidR="00116D62" w:rsidRPr="00116D62">
        <w:rPr>
          <w:rFonts w:ascii="Arial" w:hAnsi="Arial" w:cs="Arial"/>
          <w:sz w:val="20"/>
          <w:szCs w:val="20"/>
        </w:rPr>
        <w:t xml:space="preserve"> die wir kaufen möchten</w:t>
      </w:r>
      <w:r w:rsidR="00CD16A9">
        <w:rPr>
          <w:rFonts w:ascii="Arial" w:hAnsi="Arial" w:cs="Arial"/>
          <w:sz w:val="20"/>
          <w:szCs w:val="20"/>
        </w:rPr>
        <w:t>,</w:t>
      </w:r>
      <w:r w:rsidR="00116D62" w:rsidRPr="00116D62">
        <w:rPr>
          <w:rFonts w:ascii="Arial" w:hAnsi="Arial" w:cs="Arial"/>
          <w:sz w:val="20"/>
          <w:szCs w:val="20"/>
        </w:rPr>
        <w:t xml:space="preserve"> nicht auf, sondern versuchen</w:t>
      </w:r>
      <w:r w:rsidR="00065029">
        <w:rPr>
          <w:rFonts w:ascii="Arial" w:hAnsi="Arial" w:cs="Arial"/>
          <w:sz w:val="20"/>
          <w:szCs w:val="20"/>
        </w:rPr>
        <w:t>,</w:t>
      </w:r>
      <w:r w:rsidR="00116D62" w:rsidRPr="00116D62">
        <w:rPr>
          <w:rFonts w:ascii="Arial" w:hAnsi="Arial" w:cs="Arial"/>
          <w:sz w:val="20"/>
          <w:szCs w:val="20"/>
        </w:rPr>
        <w:t xml:space="preserve"> uns diese zu merken. Das geht natürlich nicht beim Großeinkauf, aber wenn es nur ein paar Teile sind, kann man </w:t>
      </w:r>
      <w:r w:rsidR="001B30A2">
        <w:rPr>
          <w:rFonts w:ascii="Arial" w:hAnsi="Arial" w:cs="Arial"/>
          <w:sz w:val="20"/>
          <w:szCs w:val="20"/>
        </w:rPr>
        <w:t>sie sich</w:t>
      </w:r>
      <w:r w:rsidR="00116D62" w:rsidRPr="00116D62">
        <w:rPr>
          <w:rFonts w:ascii="Arial" w:hAnsi="Arial" w:cs="Arial"/>
          <w:sz w:val="20"/>
          <w:szCs w:val="20"/>
        </w:rPr>
        <w:t xml:space="preserve"> gut einprägen, indem man eine kleine Geschichte entwickelt. Beispiel: Es sollen Eier, Sahne und Toilettenpapier gekauft werden. Die Geschichte kann dann so aussehen: Ei und </w:t>
      </w:r>
      <w:r w:rsidR="00165B6D">
        <w:rPr>
          <w:rFonts w:ascii="Arial" w:hAnsi="Arial" w:cs="Arial"/>
          <w:sz w:val="20"/>
          <w:szCs w:val="20"/>
        </w:rPr>
        <w:t>Sahne</w:t>
      </w:r>
      <w:r w:rsidR="00165B6D" w:rsidRPr="00116D62">
        <w:rPr>
          <w:rFonts w:ascii="Arial" w:hAnsi="Arial" w:cs="Arial"/>
          <w:sz w:val="20"/>
          <w:szCs w:val="20"/>
        </w:rPr>
        <w:t xml:space="preserve"> </w:t>
      </w:r>
      <w:r w:rsidR="00116D62" w:rsidRPr="00116D62">
        <w:rPr>
          <w:rFonts w:ascii="Arial" w:hAnsi="Arial" w:cs="Arial"/>
          <w:sz w:val="20"/>
          <w:szCs w:val="20"/>
        </w:rPr>
        <w:t>machen ein Wettrennen. Das Ei fällt hin und zerbricht. Die Sahne rutscht auf dem Ei aus und fällt ebenfalls hin. Und nun macht das Toilettenpapier diese Schweinerei wieder sauber</w:t>
      </w:r>
      <w:r w:rsidR="00065029">
        <w:rPr>
          <w:rFonts w:ascii="Arial" w:hAnsi="Arial" w:cs="Arial"/>
          <w:sz w:val="20"/>
          <w:szCs w:val="20"/>
        </w:rPr>
        <w:t>.“</w:t>
      </w:r>
    </w:p>
    <w:p w14:paraId="035014A5" w14:textId="016FE55D" w:rsidR="00116D62" w:rsidRPr="00116D62" w:rsidRDefault="00116D62" w:rsidP="00116D62">
      <w:pPr>
        <w:pStyle w:val="Listenabsatz"/>
        <w:spacing w:line="290" w:lineRule="atLeast"/>
        <w:jc w:val="both"/>
        <w:rPr>
          <w:rFonts w:ascii="Arial" w:hAnsi="Arial" w:cs="Arial"/>
          <w:sz w:val="20"/>
          <w:szCs w:val="20"/>
        </w:rPr>
      </w:pPr>
    </w:p>
    <w:p w14:paraId="3234C24E" w14:textId="34878ED5" w:rsidR="00116D62" w:rsidRPr="00116D62" w:rsidRDefault="009655AC" w:rsidP="00116D62">
      <w:pPr>
        <w:pStyle w:val="Listenabsatz"/>
        <w:numPr>
          <w:ilvl w:val="0"/>
          <w:numId w:val="8"/>
        </w:numPr>
        <w:spacing w:after="160" w:line="29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Konzentration steigern: </w:t>
      </w:r>
      <w:r w:rsidR="00116D62" w:rsidRPr="00116D62">
        <w:rPr>
          <w:rFonts w:ascii="Arial" w:hAnsi="Arial" w:cs="Arial"/>
          <w:b/>
          <w:bCs/>
          <w:sz w:val="20"/>
          <w:szCs w:val="20"/>
        </w:rPr>
        <w:t>Kreuzbuchstabieren</w:t>
      </w:r>
    </w:p>
    <w:p w14:paraId="0B0DC25B" w14:textId="7EC07C02" w:rsidR="00116D62" w:rsidRPr="00116D62" w:rsidRDefault="00C448C0" w:rsidP="00116D62">
      <w:pPr>
        <w:spacing w:line="290" w:lineRule="atLeast"/>
        <w:ind w:left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„</w:t>
      </w:r>
      <w:r w:rsidR="00116D62" w:rsidRPr="00116D62">
        <w:rPr>
          <w:rFonts w:ascii="Arial" w:hAnsi="Arial" w:cs="Arial"/>
          <w:szCs w:val="20"/>
        </w:rPr>
        <w:t>Das ist eine gute Übung, die man zwischendurch</w:t>
      </w:r>
      <w:r w:rsidR="001B30A2">
        <w:rPr>
          <w:rFonts w:ascii="Arial" w:hAnsi="Arial" w:cs="Arial"/>
          <w:szCs w:val="20"/>
        </w:rPr>
        <w:t>,</w:t>
      </w:r>
      <w:r w:rsidR="00116D62" w:rsidRPr="00116D62">
        <w:rPr>
          <w:rFonts w:ascii="Arial" w:hAnsi="Arial" w:cs="Arial"/>
          <w:szCs w:val="20"/>
        </w:rPr>
        <w:t xml:space="preserve"> etwa beim Warten auf den Bus</w:t>
      </w:r>
      <w:r w:rsidR="00065029">
        <w:rPr>
          <w:rFonts w:ascii="Arial" w:hAnsi="Arial" w:cs="Arial"/>
          <w:szCs w:val="20"/>
        </w:rPr>
        <w:t>,</w:t>
      </w:r>
      <w:r w:rsidR="00116D62" w:rsidRPr="00116D62">
        <w:rPr>
          <w:rFonts w:ascii="Arial" w:hAnsi="Arial" w:cs="Arial"/>
          <w:szCs w:val="20"/>
        </w:rPr>
        <w:t xml:space="preserve"> einbauen kann. Man sucht sich zwei Wörter aus, die jeweils die gleiche Menge an Buchstaben haben. Dann fängt man abwechselnd an, diese zu </w:t>
      </w:r>
      <w:r w:rsidR="00116D62" w:rsidRPr="00116D62">
        <w:rPr>
          <w:rFonts w:ascii="Arial" w:hAnsi="Arial" w:cs="Arial"/>
          <w:szCs w:val="20"/>
        </w:rPr>
        <w:lastRenderedPageBreak/>
        <w:t>buchstabieren. Also zum Beispiel die Worte: Stempel und Zitrone, werden wie folgt buchstabiert: S Z, t</w:t>
      </w:r>
      <w:r w:rsidR="006E3E71">
        <w:rPr>
          <w:rFonts w:ascii="Arial" w:hAnsi="Arial" w:cs="Arial"/>
          <w:szCs w:val="20"/>
        </w:rPr>
        <w:t xml:space="preserve"> </w:t>
      </w:r>
      <w:r w:rsidR="00116D62" w:rsidRPr="00116D62">
        <w:rPr>
          <w:rFonts w:ascii="Arial" w:hAnsi="Arial" w:cs="Arial"/>
          <w:szCs w:val="20"/>
        </w:rPr>
        <w:t>i, e</w:t>
      </w:r>
      <w:r w:rsidR="006E3E71">
        <w:rPr>
          <w:rFonts w:ascii="Arial" w:hAnsi="Arial" w:cs="Arial"/>
          <w:szCs w:val="20"/>
        </w:rPr>
        <w:t xml:space="preserve"> </w:t>
      </w:r>
      <w:r w:rsidR="00165B6D">
        <w:rPr>
          <w:rFonts w:ascii="Arial" w:hAnsi="Arial" w:cs="Arial"/>
          <w:szCs w:val="20"/>
        </w:rPr>
        <w:t>t</w:t>
      </w:r>
      <w:r w:rsidR="00116D62" w:rsidRPr="00116D62">
        <w:rPr>
          <w:rFonts w:ascii="Arial" w:hAnsi="Arial" w:cs="Arial"/>
          <w:szCs w:val="20"/>
        </w:rPr>
        <w:t xml:space="preserve"> usw.</w:t>
      </w:r>
      <w:r>
        <w:rPr>
          <w:rFonts w:ascii="Arial" w:hAnsi="Arial" w:cs="Arial"/>
          <w:szCs w:val="20"/>
        </w:rPr>
        <w:t>“</w:t>
      </w:r>
    </w:p>
    <w:p w14:paraId="33426902" w14:textId="77777777" w:rsidR="00116D62" w:rsidRPr="00116D62" w:rsidRDefault="00116D62" w:rsidP="00116D62">
      <w:pPr>
        <w:spacing w:line="290" w:lineRule="atLeast"/>
        <w:ind w:left="708"/>
        <w:jc w:val="both"/>
        <w:rPr>
          <w:rFonts w:ascii="Arial" w:hAnsi="Arial" w:cs="Arial"/>
          <w:szCs w:val="20"/>
        </w:rPr>
      </w:pPr>
    </w:p>
    <w:p w14:paraId="15C33AAC" w14:textId="71E66A43" w:rsidR="00116D62" w:rsidRDefault="009655AC" w:rsidP="00116D62">
      <w:pPr>
        <w:pStyle w:val="Listenabsatz"/>
        <w:numPr>
          <w:ilvl w:val="0"/>
          <w:numId w:val="8"/>
        </w:numPr>
        <w:spacing w:after="160" w:line="29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Koordination</w:t>
      </w:r>
      <w:r w:rsidR="00065029">
        <w:rPr>
          <w:rFonts w:ascii="Arial" w:hAnsi="Arial" w:cs="Arial"/>
          <w:b/>
          <w:bCs/>
          <w:sz w:val="20"/>
          <w:szCs w:val="20"/>
        </w:rPr>
        <w:t xml:space="preserve"> trainieren</w:t>
      </w:r>
      <w:r w:rsidR="00116D62" w:rsidRPr="00116D62">
        <w:rPr>
          <w:rFonts w:ascii="Arial" w:hAnsi="Arial" w:cs="Arial"/>
          <w:b/>
          <w:bCs/>
          <w:sz w:val="20"/>
          <w:szCs w:val="20"/>
        </w:rPr>
        <w:t xml:space="preserve">: </w:t>
      </w:r>
      <w:r w:rsidR="000E7FB8">
        <w:rPr>
          <w:rFonts w:ascii="Arial" w:hAnsi="Arial" w:cs="Arial"/>
          <w:b/>
          <w:bCs/>
          <w:sz w:val="20"/>
          <w:szCs w:val="20"/>
        </w:rPr>
        <w:t>Fingertippen</w:t>
      </w:r>
    </w:p>
    <w:p w14:paraId="42EA7BA6" w14:textId="369A3468" w:rsidR="00570D2E" w:rsidRPr="00570D2E" w:rsidRDefault="00570D2E" w:rsidP="00570D2E">
      <w:pPr>
        <w:pStyle w:val="StandardWeb"/>
        <w:spacing w:line="283" w:lineRule="atLeast"/>
        <w:ind w:left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„</w:t>
      </w:r>
      <w:r w:rsidRPr="00570D2E">
        <w:rPr>
          <w:rFonts w:asciiTheme="minorHAnsi" w:hAnsiTheme="minorHAnsi" w:cstheme="minorHAnsi"/>
          <w:sz w:val="20"/>
          <w:szCs w:val="20"/>
        </w:rPr>
        <w:t>Auch Übungen für die Koordination stärken unser Gehirn. Dazu tippen wir</w:t>
      </w:r>
      <w:r>
        <w:rPr>
          <w:rFonts w:asciiTheme="minorHAnsi" w:hAnsiTheme="minorHAnsi" w:cstheme="minorHAnsi"/>
          <w:sz w:val="20"/>
          <w:szCs w:val="20"/>
        </w:rPr>
        <w:t xml:space="preserve"> mit de</w:t>
      </w:r>
      <w:bookmarkStart w:id="0" w:name="_GoBack"/>
      <w:r w:rsidR="00FD3DCB">
        <w:rPr>
          <w:rFonts w:asciiTheme="minorHAnsi" w:hAnsiTheme="minorHAnsi" w:cstheme="minorHAnsi"/>
          <w:sz w:val="20"/>
          <w:szCs w:val="20"/>
        </w:rPr>
        <w:t>n</w:t>
      </w:r>
      <w:bookmarkEnd w:id="0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70D2E">
        <w:rPr>
          <w:rFonts w:asciiTheme="minorHAnsi" w:hAnsiTheme="minorHAnsi" w:cstheme="minorHAnsi"/>
          <w:sz w:val="20"/>
          <w:szCs w:val="20"/>
        </w:rPr>
        <w:t xml:space="preserve">Daumen der Reihe </w:t>
      </w:r>
      <w:proofErr w:type="gramStart"/>
      <w:r w:rsidRPr="00570D2E">
        <w:rPr>
          <w:rFonts w:asciiTheme="minorHAnsi" w:hAnsiTheme="minorHAnsi" w:cstheme="minorHAnsi"/>
          <w:sz w:val="20"/>
          <w:szCs w:val="20"/>
        </w:rPr>
        <w:t>nach alle Finger</w:t>
      </w:r>
      <w:proofErr w:type="gramEnd"/>
      <w:r w:rsidRPr="00570D2E">
        <w:rPr>
          <w:rFonts w:asciiTheme="minorHAnsi" w:hAnsiTheme="minorHAnsi" w:cstheme="minorHAnsi"/>
          <w:sz w:val="20"/>
          <w:szCs w:val="20"/>
        </w:rPr>
        <w:t xml:space="preserve"> an. D</w:t>
      </w:r>
      <w:r w:rsidR="00FD3DCB">
        <w:rPr>
          <w:rFonts w:asciiTheme="minorHAnsi" w:hAnsiTheme="minorHAnsi" w:cstheme="minorHAnsi"/>
          <w:sz w:val="20"/>
          <w:szCs w:val="20"/>
        </w:rPr>
        <w:t>ie</w:t>
      </w:r>
      <w:r w:rsidRPr="00570D2E">
        <w:rPr>
          <w:rFonts w:asciiTheme="minorHAnsi" w:hAnsiTheme="minorHAnsi" w:cstheme="minorHAnsi"/>
          <w:sz w:val="20"/>
          <w:szCs w:val="20"/>
        </w:rPr>
        <w:t xml:space="preserve"> Daumen wander</w:t>
      </w:r>
      <w:r w:rsidR="00FD3DCB">
        <w:rPr>
          <w:rFonts w:asciiTheme="minorHAnsi" w:hAnsiTheme="minorHAnsi" w:cstheme="minorHAnsi"/>
          <w:sz w:val="20"/>
          <w:szCs w:val="20"/>
        </w:rPr>
        <w:t>n</w:t>
      </w:r>
      <w:r w:rsidRPr="00570D2E">
        <w:rPr>
          <w:rFonts w:asciiTheme="minorHAnsi" w:hAnsiTheme="minorHAnsi" w:cstheme="minorHAnsi"/>
          <w:sz w:val="20"/>
          <w:szCs w:val="20"/>
        </w:rPr>
        <w:t xml:space="preserve"> vom Zeigefinger bis zum kleinen Finger, zurück zum Ringfinger und vor bis zum Zeigefinger und wieder zurück, erst langsam, dann schneller. </w:t>
      </w:r>
      <w:r w:rsidR="00FD3DCB">
        <w:rPr>
          <w:rFonts w:asciiTheme="minorHAnsi" w:hAnsiTheme="minorHAnsi" w:cstheme="minorHAnsi"/>
          <w:sz w:val="20"/>
          <w:szCs w:val="20"/>
        </w:rPr>
        <w:t>Danach startet der Daumen der linken Hand beim Zeigefinger, während der Daumen der rechten Hand zeitgleich beim kleinen Finger startet</w:t>
      </w:r>
      <w:r w:rsidRPr="00570D2E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“</w:t>
      </w:r>
      <w:r w:rsidRPr="00570D2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86BE9D5" w14:textId="61C7F439" w:rsidR="001B30A2" w:rsidRDefault="001B30A2" w:rsidP="001B30A2">
      <w:pPr>
        <w:pStyle w:val="Kommentartext"/>
        <w:spacing w:line="280" w:lineRule="atLeast"/>
        <w:jc w:val="both"/>
        <w:rPr>
          <w:rFonts w:eastAsia="Times New Roman" w:cstheme="minorHAnsi"/>
          <w:color w:val="000000"/>
          <w:lang w:eastAsia="de-DE"/>
        </w:rPr>
      </w:pPr>
    </w:p>
    <w:p w14:paraId="4EF10C5E" w14:textId="4B36FA86" w:rsidR="001B30A2" w:rsidRPr="001B30A2" w:rsidRDefault="001B30A2" w:rsidP="001B30A2">
      <w:pPr>
        <w:pStyle w:val="Kommentartext"/>
        <w:spacing w:line="280" w:lineRule="atLeast"/>
        <w:jc w:val="both"/>
        <w:rPr>
          <w:rFonts w:eastAsia="Times New Roman" w:cstheme="minorHAnsi"/>
          <w:b/>
          <w:bCs/>
          <w:color w:val="000000"/>
          <w:lang w:eastAsia="de-DE"/>
        </w:rPr>
      </w:pPr>
      <w:r w:rsidRPr="001B30A2">
        <w:rPr>
          <w:rFonts w:eastAsia="Times New Roman" w:cstheme="minorHAnsi"/>
          <w:b/>
          <w:bCs/>
          <w:color w:val="000000"/>
          <w:lang w:eastAsia="de-DE"/>
        </w:rPr>
        <w:t xml:space="preserve">Mentale Leistungsfähigkeit auch mit der Ernährung unterstützen </w:t>
      </w:r>
    </w:p>
    <w:p w14:paraId="32D0A491" w14:textId="77777777" w:rsidR="001B30A2" w:rsidRDefault="001B30A2" w:rsidP="001B30A2">
      <w:pPr>
        <w:pStyle w:val="Kommentartext"/>
        <w:spacing w:line="280" w:lineRule="atLeast"/>
        <w:jc w:val="both"/>
        <w:rPr>
          <w:rFonts w:eastAsia="Times New Roman" w:cstheme="minorHAnsi"/>
          <w:color w:val="000000"/>
          <w:lang w:eastAsia="de-DE"/>
        </w:rPr>
      </w:pPr>
    </w:p>
    <w:p w14:paraId="7326004E" w14:textId="0E6BD37F" w:rsidR="001B30A2" w:rsidRPr="001B30A2" w:rsidRDefault="001B30A2" w:rsidP="7F7F492E">
      <w:pPr>
        <w:pStyle w:val="Kommentartext"/>
        <w:spacing w:line="280" w:lineRule="atLeast"/>
        <w:jc w:val="both"/>
      </w:pPr>
      <w:r w:rsidRPr="7F7F492E">
        <w:rPr>
          <w:rFonts w:eastAsia="Times New Roman"/>
          <w:color w:val="000000"/>
          <w:lang w:eastAsia="de-DE"/>
        </w:rPr>
        <w:t xml:space="preserve">Neben dem geistigen „Futter“ </w:t>
      </w:r>
      <w:r w:rsidR="00D878A8" w:rsidRPr="7F7F492E">
        <w:rPr>
          <w:rFonts w:eastAsia="Times New Roman"/>
          <w:color w:val="000000"/>
          <w:lang w:eastAsia="de-DE"/>
        </w:rPr>
        <w:t>ist auch die Zufuhr der</w:t>
      </w:r>
      <w:r w:rsidRPr="7F7F492E">
        <w:rPr>
          <w:rFonts w:eastAsia="Times New Roman"/>
          <w:color w:val="000000"/>
          <w:lang w:eastAsia="de-DE"/>
        </w:rPr>
        <w:t xml:space="preserve"> richtigen Nährstoffe </w:t>
      </w:r>
      <w:r w:rsidR="0057594C" w:rsidRPr="7F7F492E">
        <w:rPr>
          <w:rFonts w:eastAsia="Times New Roman"/>
          <w:color w:val="000000" w:themeColor="text1"/>
          <w:lang w:eastAsia="de-DE"/>
        </w:rPr>
        <w:t xml:space="preserve">für Gehirn, Konzentration und Gedächtnis </w:t>
      </w:r>
      <w:r w:rsidRPr="7F7F492E">
        <w:rPr>
          <w:rFonts w:eastAsia="Times New Roman"/>
          <w:color w:val="000000"/>
          <w:lang w:eastAsia="de-DE"/>
        </w:rPr>
        <w:t xml:space="preserve">wichtig. </w:t>
      </w:r>
      <w:r w:rsidR="00C448C0">
        <w:rPr>
          <w:rFonts w:eastAsia="Times New Roman"/>
        </w:rPr>
        <w:t xml:space="preserve">Fetter Seefisch und Nüsse </w:t>
      </w:r>
      <w:r w:rsidR="00081A7A">
        <w:rPr>
          <w:rFonts w:eastAsia="Times New Roman"/>
        </w:rPr>
        <w:t>sowie</w:t>
      </w:r>
      <w:r w:rsidR="00FD3DCB">
        <w:rPr>
          <w:rFonts w:eastAsia="Times New Roman"/>
        </w:rPr>
        <w:t xml:space="preserve"> </w:t>
      </w:r>
      <w:r w:rsidR="00C448C0">
        <w:rPr>
          <w:rFonts w:eastAsia="Times New Roman"/>
        </w:rPr>
        <w:t xml:space="preserve">möglichst farbenfrohes Obst und Gemüse </w:t>
      </w:r>
      <w:r w:rsidR="00081A7A">
        <w:rPr>
          <w:rFonts w:eastAsia="Times New Roman"/>
        </w:rPr>
        <w:t xml:space="preserve">liefern </w:t>
      </w:r>
      <w:r w:rsidR="00165B6D">
        <w:rPr>
          <w:rFonts w:eastAsia="Times New Roman"/>
        </w:rPr>
        <w:t>Nährstoffe für das Gehirn</w:t>
      </w:r>
      <w:r w:rsidR="00C448C0">
        <w:rPr>
          <w:rFonts w:eastAsia="Times New Roman"/>
        </w:rPr>
        <w:t xml:space="preserve"> </w:t>
      </w:r>
      <w:r w:rsidR="00165B6D">
        <w:rPr>
          <w:rFonts w:eastAsia="Times New Roman"/>
        </w:rPr>
        <w:t>(</w:t>
      </w:r>
      <w:proofErr w:type="spellStart"/>
      <w:r w:rsidR="00C448C0">
        <w:rPr>
          <w:rFonts w:eastAsia="Times New Roman"/>
        </w:rPr>
        <w:t>Brainfood</w:t>
      </w:r>
      <w:proofErr w:type="spellEnd"/>
      <w:r w:rsidR="00165B6D">
        <w:rPr>
          <w:rFonts w:eastAsia="Times New Roman"/>
        </w:rPr>
        <w:t>)</w:t>
      </w:r>
      <w:r w:rsidR="00C448C0">
        <w:rPr>
          <w:rFonts w:eastAsia="Times New Roman"/>
        </w:rPr>
        <w:t>. Viel Wasser</w:t>
      </w:r>
      <w:r w:rsidR="00CF4941" w:rsidRPr="7F7F492E">
        <w:rPr>
          <w:rFonts w:eastAsia="Times New Roman"/>
        </w:rPr>
        <w:t xml:space="preserve"> zu</w:t>
      </w:r>
      <w:r w:rsidR="00C448C0">
        <w:rPr>
          <w:rFonts w:eastAsia="Times New Roman"/>
        </w:rPr>
        <w:t xml:space="preserve"> trinken ist ebenfalls wichtig für das Gehi</w:t>
      </w:r>
      <w:r w:rsidR="00570D2E">
        <w:rPr>
          <w:rFonts w:eastAsia="Times New Roman"/>
        </w:rPr>
        <w:t>r</w:t>
      </w:r>
      <w:r w:rsidR="00C448C0">
        <w:rPr>
          <w:rFonts w:eastAsia="Times New Roman"/>
        </w:rPr>
        <w:t>n.</w:t>
      </w:r>
      <w:r w:rsidR="00570D2E">
        <w:rPr>
          <w:rFonts w:eastAsia="Times New Roman"/>
        </w:rPr>
        <w:t xml:space="preserve"> </w:t>
      </w:r>
      <w:r w:rsidRPr="7F7F492E">
        <w:t xml:space="preserve">Darüber hinaus kann die Supplementierung mit einer ausgewogenen Mikronährstoffkombination, wie Orthomol </w:t>
      </w:r>
      <w:proofErr w:type="gramStart"/>
      <w:r w:rsidRPr="7F7F492E">
        <w:t>Mental</w:t>
      </w:r>
      <w:proofErr w:type="gramEnd"/>
      <w:r w:rsidR="00CF4941" w:rsidRPr="7F7F492E">
        <w:t xml:space="preserve"> aus der Apotheke</w:t>
      </w:r>
      <w:r w:rsidRPr="7F7F492E">
        <w:t>,</w:t>
      </w:r>
      <w:r w:rsidR="00570D2E" w:rsidRPr="7F7F492E">
        <w:t xml:space="preserve"> </w:t>
      </w:r>
      <w:r w:rsidRPr="7F7F492E">
        <w:t xml:space="preserve">sinnvoll sein, um die mentale Leistungsfähigkeit zu unterstützen. </w:t>
      </w:r>
      <w:r w:rsidRPr="7F7F492E">
        <w:rPr>
          <w:rFonts w:eastAsia="Times New Roman"/>
          <w:lang w:eastAsia="de-DE"/>
        </w:rPr>
        <w:t xml:space="preserve">Das </w:t>
      </w:r>
      <w:r w:rsidRPr="7F7F492E">
        <w:rPr>
          <w:spacing w:val="7"/>
          <w:shd w:val="clear" w:color="auto" w:fill="FFFFFF"/>
        </w:rPr>
        <w:t>Nahrungsergänzungsmittel enthält wichtige Mikronährstoffe für Gehirn, Konzentration und Gedächtnis. Mit Pantothensäure für die mentale Leistungsfähigkeit.</w:t>
      </w:r>
    </w:p>
    <w:p w14:paraId="4F078C55" w14:textId="6F9F7197" w:rsidR="001B30A2" w:rsidRDefault="001B30A2" w:rsidP="00116D62">
      <w:pPr>
        <w:spacing w:line="290" w:lineRule="atLeast"/>
        <w:rPr>
          <w:rFonts w:ascii="Arial" w:eastAsiaTheme="minorEastAsia" w:hAnsi="Arial" w:cs="Arial"/>
          <w:color w:val="000000" w:themeColor="text1"/>
          <w:kern w:val="24"/>
          <w:szCs w:val="20"/>
        </w:rPr>
      </w:pPr>
    </w:p>
    <w:p w14:paraId="52D5B074" w14:textId="77777777" w:rsidR="001B30A2" w:rsidRPr="00116D62" w:rsidRDefault="001B30A2" w:rsidP="00116D62">
      <w:pPr>
        <w:spacing w:line="290" w:lineRule="atLeast"/>
        <w:rPr>
          <w:rFonts w:ascii="Arial" w:eastAsiaTheme="minorEastAsia" w:hAnsi="Arial" w:cs="Arial"/>
          <w:color w:val="000000" w:themeColor="text1"/>
          <w:kern w:val="24"/>
          <w:szCs w:val="20"/>
        </w:rPr>
      </w:pPr>
    </w:p>
    <w:p w14:paraId="7296E346" w14:textId="2C88EE53" w:rsidR="001B30A2" w:rsidRPr="00F46D43" w:rsidRDefault="0065666B" w:rsidP="00116D62">
      <w:pPr>
        <w:spacing w:line="290" w:lineRule="atLeast"/>
        <w:jc w:val="both"/>
        <w:rPr>
          <w:rFonts w:ascii="Arial" w:hAnsi="Arial" w:cs="Arial"/>
          <w:b/>
          <w:bCs/>
          <w:szCs w:val="20"/>
        </w:rPr>
      </w:pPr>
      <w:r w:rsidRPr="00116D62">
        <w:rPr>
          <w:rFonts w:ascii="Arial" w:hAnsi="Arial" w:cs="Arial"/>
          <w:b/>
          <w:bCs/>
          <w:szCs w:val="20"/>
        </w:rPr>
        <w:t xml:space="preserve">Orthomol. Bereit. Fürs Leben. </w:t>
      </w:r>
    </w:p>
    <w:p w14:paraId="55FEA703" w14:textId="72B2034A" w:rsidR="0065666B" w:rsidRPr="00116D62" w:rsidRDefault="0065666B" w:rsidP="00116D62">
      <w:pPr>
        <w:spacing w:line="290" w:lineRule="atLeast"/>
        <w:jc w:val="both"/>
        <w:rPr>
          <w:rFonts w:ascii="Arial" w:hAnsi="Arial" w:cs="Arial"/>
          <w:szCs w:val="20"/>
        </w:rPr>
      </w:pPr>
      <w:r w:rsidRPr="00116D62">
        <w:rPr>
          <w:rFonts w:ascii="Arial" w:eastAsia="Times New Roman" w:hAnsi="Arial" w:cs="Arial"/>
          <w:szCs w:val="20"/>
        </w:rPr>
        <w:t xml:space="preserve">Orthomol </w:t>
      </w:r>
      <w:proofErr w:type="gramStart"/>
      <w:r w:rsidR="0042608E" w:rsidRPr="00116D62">
        <w:rPr>
          <w:rFonts w:ascii="Arial" w:eastAsia="Times New Roman" w:hAnsi="Arial" w:cs="Arial"/>
          <w:szCs w:val="20"/>
        </w:rPr>
        <w:t>Mental</w:t>
      </w:r>
      <w:proofErr w:type="gramEnd"/>
      <w:r w:rsidR="0042608E" w:rsidRPr="00116D62">
        <w:rPr>
          <w:rFonts w:ascii="Arial" w:eastAsia="Times New Roman" w:hAnsi="Arial" w:cs="Arial"/>
          <w:szCs w:val="20"/>
        </w:rPr>
        <w:t xml:space="preserve"> </w:t>
      </w:r>
      <w:r w:rsidRPr="00116D62">
        <w:rPr>
          <w:rFonts w:ascii="Arial" w:eastAsia="Times New Roman" w:hAnsi="Arial" w:cs="Arial"/>
          <w:szCs w:val="20"/>
        </w:rPr>
        <w:t>ist ein Qualitätsprodukt von Orthomol.</w:t>
      </w:r>
      <w:r w:rsidRPr="00116D62">
        <w:rPr>
          <w:rFonts w:ascii="Arial" w:hAnsi="Arial" w:cs="Arial"/>
          <w:szCs w:val="20"/>
        </w:rPr>
        <w:t xml:space="preserve"> Die Firma Orthomol in Langenfeld ist der Wegbereiter der orthomolekularen Ernährungsmedizin in Deutschland. Das Unternehmen entwickelt und vertreibt seit über 25 Jahren ausgewogen dosierte und für verschiedene Anwendungsgebiete zusammengesetzte Mikronährstoff-Kombinationen. Orthomol-Produkte sind zum Diätmanagement bei unterschiedlichen Erkrankungen und zur Nahrungsergänzung in verschiedenen Lebenssituationen vorgesehen und in Apotheken erhältlich. Ihre Entwicklung und Herstellung erfolgt nach dem internationalen Qualitätsstandard ISO 22.000.</w:t>
      </w:r>
    </w:p>
    <w:p w14:paraId="2559FD7A" w14:textId="77777777" w:rsidR="0065666B" w:rsidRDefault="0065666B" w:rsidP="00116D62">
      <w:pPr>
        <w:tabs>
          <w:tab w:val="left" w:pos="7513"/>
        </w:tabs>
        <w:spacing w:line="290" w:lineRule="atLeast"/>
        <w:ind w:right="-58"/>
        <w:jc w:val="both"/>
        <w:rPr>
          <w:rFonts w:eastAsia="Times New Roman"/>
        </w:rPr>
      </w:pPr>
    </w:p>
    <w:p w14:paraId="085DED91" w14:textId="77777777" w:rsidR="001D1EC3" w:rsidRPr="00A63757" w:rsidRDefault="001D1EC3" w:rsidP="0058381A">
      <w:pPr>
        <w:autoSpaceDE w:val="0"/>
        <w:autoSpaceDN w:val="0"/>
        <w:spacing w:line="300" w:lineRule="exact"/>
        <w:rPr>
          <w:rFonts w:eastAsia="Times New Roman" w:cs="Arial"/>
          <w:bCs/>
        </w:rPr>
      </w:pPr>
      <w:r w:rsidRPr="008517DA">
        <w:t>Weitere Informationen: www.orthomol.de</w:t>
      </w:r>
    </w:p>
    <w:p w14:paraId="166F88A7" w14:textId="77777777" w:rsidR="001D1EC3" w:rsidRDefault="001D1EC3" w:rsidP="0058381A">
      <w:pPr>
        <w:tabs>
          <w:tab w:val="left" w:pos="7513"/>
        </w:tabs>
        <w:ind w:right="226"/>
        <w:rPr>
          <w:rFonts w:eastAsia="Times New Roman"/>
        </w:rPr>
      </w:pPr>
    </w:p>
    <w:p w14:paraId="4FDA3241" w14:textId="77777777" w:rsidR="001D1EC3" w:rsidRDefault="001D1EC3" w:rsidP="0058381A">
      <w:pPr>
        <w:pStyle w:val="Fuzeile"/>
        <w:spacing w:line="276" w:lineRule="auto"/>
        <w:rPr>
          <w:rFonts w:cs="Arial"/>
          <w:b/>
          <w:sz w:val="20"/>
          <w:szCs w:val="14"/>
        </w:rPr>
      </w:pPr>
      <w:r>
        <w:rPr>
          <w:rFonts w:cs="Arial"/>
          <w:b/>
          <w:sz w:val="20"/>
          <w:szCs w:val="14"/>
        </w:rPr>
        <w:t xml:space="preserve">Pressekontakt PR-Agentur: </w:t>
      </w:r>
    </w:p>
    <w:p w14:paraId="00C6BB50" w14:textId="77777777" w:rsidR="001D1EC3" w:rsidRDefault="001D1EC3" w:rsidP="0058381A">
      <w:pPr>
        <w:pStyle w:val="Fuzeile"/>
        <w:spacing w:line="276" w:lineRule="auto"/>
        <w:rPr>
          <w:rFonts w:cs="Arial"/>
          <w:sz w:val="20"/>
          <w:szCs w:val="14"/>
        </w:rPr>
      </w:pPr>
      <w:r>
        <w:rPr>
          <w:rFonts w:cs="Arial"/>
          <w:sz w:val="20"/>
          <w:szCs w:val="14"/>
        </w:rPr>
        <w:t>Yupik PR GmbH</w:t>
      </w:r>
    </w:p>
    <w:p w14:paraId="630C9B6A" w14:textId="46DF2E69" w:rsidR="001D1EC3" w:rsidRDefault="001D1EC3" w:rsidP="0058381A">
      <w:pPr>
        <w:pStyle w:val="Fuzeile"/>
        <w:spacing w:line="276" w:lineRule="auto"/>
        <w:rPr>
          <w:rFonts w:cs="Arial"/>
          <w:sz w:val="20"/>
          <w:szCs w:val="14"/>
        </w:rPr>
      </w:pPr>
      <w:r>
        <w:rPr>
          <w:rFonts w:cs="Arial"/>
          <w:sz w:val="20"/>
          <w:szCs w:val="14"/>
        </w:rPr>
        <w:t xml:space="preserve">Ansprechpartnerin: </w:t>
      </w:r>
      <w:r w:rsidR="00AB465A">
        <w:rPr>
          <w:rFonts w:cs="Arial"/>
          <w:sz w:val="20"/>
          <w:szCs w:val="14"/>
        </w:rPr>
        <w:t>Johanna Meier-Rink</w:t>
      </w:r>
    </w:p>
    <w:p w14:paraId="75B329EA" w14:textId="77777777" w:rsidR="001D1EC3" w:rsidRDefault="001D1EC3" w:rsidP="0058381A">
      <w:pPr>
        <w:pStyle w:val="Fuzeile"/>
        <w:spacing w:line="276" w:lineRule="auto"/>
        <w:rPr>
          <w:rFonts w:cs="Arial"/>
          <w:sz w:val="20"/>
          <w:szCs w:val="14"/>
        </w:rPr>
      </w:pPr>
      <w:r>
        <w:rPr>
          <w:rFonts w:cs="Arial"/>
          <w:sz w:val="20"/>
          <w:szCs w:val="14"/>
        </w:rPr>
        <w:t>Telefon: 0221 - 130 560 60</w:t>
      </w:r>
    </w:p>
    <w:p w14:paraId="71CD8CE5" w14:textId="5F95A9E0" w:rsidR="0058381A" w:rsidRPr="00065029" w:rsidRDefault="001D1EC3" w:rsidP="003D5FC3">
      <w:pPr>
        <w:pStyle w:val="Fuzeile"/>
        <w:spacing w:line="276" w:lineRule="auto"/>
        <w:rPr>
          <w:rFonts w:cs="Arial"/>
          <w:sz w:val="20"/>
          <w:szCs w:val="14"/>
        </w:rPr>
      </w:pPr>
      <w:r>
        <w:rPr>
          <w:rFonts w:cs="Arial"/>
          <w:sz w:val="20"/>
          <w:szCs w:val="14"/>
        </w:rPr>
        <w:lastRenderedPageBreak/>
        <w:t xml:space="preserve">E-Mail: </w:t>
      </w:r>
      <w:hyperlink r:id="rId12" w:history="1">
        <w:r w:rsidR="00AB465A" w:rsidRPr="006078E1">
          <w:rPr>
            <w:rStyle w:val="Hyperlink"/>
            <w:rFonts w:cs="Arial"/>
            <w:sz w:val="20"/>
            <w:szCs w:val="14"/>
          </w:rPr>
          <w:t>j.meier-rink@yupik.de</w:t>
        </w:r>
      </w:hyperlink>
    </w:p>
    <w:sectPr w:rsidR="0058381A" w:rsidRPr="00065029" w:rsidSect="0049610C">
      <w:headerReference w:type="default" r:id="rId13"/>
      <w:footerReference w:type="default" r:id="rId14"/>
      <w:pgSz w:w="11906" w:h="16838"/>
      <w:pgMar w:top="3159" w:right="2835" w:bottom="1702" w:left="1474" w:header="709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79A97" w14:textId="77777777" w:rsidR="00784C78" w:rsidRDefault="00784C78" w:rsidP="006570C8">
      <w:pPr>
        <w:spacing w:line="240" w:lineRule="auto"/>
      </w:pPr>
      <w:r>
        <w:separator/>
      </w:r>
    </w:p>
  </w:endnote>
  <w:endnote w:type="continuationSeparator" w:id="0">
    <w:p w14:paraId="4278D32B" w14:textId="77777777" w:rsidR="00784C78" w:rsidRDefault="00784C78" w:rsidP="006570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altName w:val="Arial"/>
    <w:charset w:val="00"/>
    <w:family w:val="auto"/>
    <w:pitch w:val="variable"/>
    <w:sig w:usb0="E50002FF" w:usb1="500079DB" w:usb2="00001010" w:usb3="00000000" w:csb0="00000001" w:csb1="00000000"/>
  </w:font>
  <w:font w:name="HelveticaNeue-Light">
    <w:altName w:val="Arial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2B219" w14:textId="2BB16630" w:rsidR="00AD260A" w:rsidRDefault="00AD260A">
    <w:pPr>
      <w:pStyle w:val="Fuzeile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AB0907">
      <w:rPr>
        <w:noProof/>
      </w:rPr>
      <w:t>2</w:t>
    </w:r>
    <w:r>
      <w:fldChar w:fldCharType="end"/>
    </w:r>
    <w:r>
      <w:t xml:space="preserve"> / </w:t>
    </w:r>
    <w:r w:rsidR="00483F71">
      <w:rPr>
        <w:noProof/>
      </w:rPr>
      <w:fldChar w:fldCharType="begin"/>
    </w:r>
    <w:r w:rsidR="00483F71">
      <w:rPr>
        <w:noProof/>
      </w:rPr>
      <w:instrText xml:space="preserve"> NUMPAGES  \* Arabic  \* MERGEFORMAT </w:instrText>
    </w:r>
    <w:r w:rsidR="00483F71">
      <w:rPr>
        <w:noProof/>
      </w:rPr>
      <w:fldChar w:fldCharType="separate"/>
    </w:r>
    <w:r w:rsidR="00AB0907">
      <w:rPr>
        <w:noProof/>
      </w:rPr>
      <w:t>3</w:t>
    </w:r>
    <w:r w:rsidR="00483F7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C1BB6" w14:textId="77777777" w:rsidR="00784C78" w:rsidRDefault="00784C78" w:rsidP="006570C8">
      <w:pPr>
        <w:spacing w:line="240" w:lineRule="auto"/>
      </w:pPr>
      <w:r>
        <w:separator/>
      </w:r>
    </w:p>
  </w:footnote>
  <w:footnote w:type="continuationSeparator" w:id="0">
    <w:p w14:paraId="6901A27B" w14:textId="77777777" w:rsidR="00784C78" w:rsidRDefault="00784C78" w:rsidP="006570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4B52E" w14:textId="77777777" w:rsidR="00AD260A" w:rsidRDefault="00AD260A">
    <w:pPr>
      <w:pStyle w:val="Kopfzeile"/>
    </w:pPr>
  </w:p>
  <w:p w14:paraId="6FE75CEE" w14:textId="77777777" w:rsidR="00AD260A" w:rsidRDefault="00FD753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A1D7C3" wp14:editId="31DF45A8">
              <wp:simplePos x="0" y="0"/>
              <wp:positionH relativeFrom="column">
                <wp:posOffset>5056505</wp:posOffset>
              </wp:positionH>
              <wp:positionV relativeFrom="paragraph">
                <wp:posOffset>4843780</wp:posOffset>
              </wp:positionV>
              <wp:extent cx="1555750" cy="5227092"/>
              <wp:effectExtent l="0" t="0" r="635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52270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0750E3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Pressekontakt</w:t>
                          </w:r>
                        </w:p>
                        <w:p w14:paraId="48B6D1D5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289CA927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Orthomol</w:t>
                          </w:r>
                        </w:p>
                        <w:p w14:paraId="1D120FAB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pharmazeutische</w:t>
                          </w:r>
                        </w:p>
                        <w:p w14:paraId="58EFC612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Vertriebs GmbH</w:t>
                          </w:r>
                        </w:p>
                        <w:p w14:paraId="018E8E2A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54F08AC4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Herzogstraße 30</w:t>
                          </w:r>
                        </w:p>
                        <w:p w14:paraId="2B08732C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40764 Langenfeld</w:t>
                          </w:r>
                        </w:p>
                        <w:p w14:paraId="7E37287C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Telefon</w:t>
                          </w: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ab/>
                            <w:t>02173 9059-2</w:t>
                          </w:r>
                          <w:r w:rsidR="008F0ED2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60</w:t>
                          </w:r>
                        </w:p>
                        <w:p w14:paraId="25192485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509AC560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presse@orthomol.de</w:t>
                          </w:r>
                        </w:p>
                        <w:p w14:paraId="5C92E384" w14:textId="77777777" w:rsid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www.orthomol.de</w:t>
                          </w:r>
                        </w:p>
                        <w:p w14:paraId="0A2F3186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4F8B8ABD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3756632E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Geschäftsführer</w:t>
                          </w:r>
                        </w:p>
                        <w:p w14:paraId="0827B27B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Nils Glagau</w:t>
                          </w:r>
                        </w:p>
                        <w:p w14:paraId="75F6D932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Dr. Michael Schmidt</w:t>
                          </w:r>
                        </w:p>
                        <w:p w14:paraId="19F73C11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3CC8170B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Sitz: Langenfeld</w:t>
                          </w:r>
                        </w:p>
                        <w:p w14:paraId="6328C3AE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2DE7DD61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Amtsgericht Düsseldorf</w:t>
                          </w:r>
                        </w:p>
                        <w:p w14:paraId="33248CAF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HRB 46030</w:t>
                          </w:r>
                        </w:p>
                        <w:p w14:paraId="1C35E321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UST-Ident-Nr. DE 153599481</w:t>
                          </w:r>
                        </w:p>
                        <w:p w14:paraId="5A571C63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1D7C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8.15pt;margin-top:381.4pt;width:122.5pt;height:41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" stroked="f">
              <v:textbox>
                <w:txbxContent>
                  <w:p w14:paraId="190750E3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Pressekontakt</w:t>
                    </w:r>
                  </w:p>
                  <w:p w14:paraId="48B6D1D5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289CA927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Orthomol</w:t>
                    </w:r>
                  </w:p>
                  <w:p w14:paraId="1D120FAB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pharmazeutische</w:t>
                    </w:r>
                  </w:p>
                  <w:p w14:paraId="58EFC612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Vertriebs GmbH</w:t>
                    </w:r>
                  </w:p>
                  <w:p w14:paraId="018E8E2A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54F08AC4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Herzogstraße 30</w:t>
                    </w:r>
                  </w:p>
                  <w:p w14:paraId="2B08732C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40764 Langenfeld</w:t>
                    </w:r>
                  </w:p>
                  <w:p w14:paraId="7E37287C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Telefon</w:t>
                    </w: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ab/>
                      <w:t>02173 9059-2</w:t>
                    </w:r>
                    <w:r w:rsidR="008F0ED2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60</w:t>
                    </w:r>
                  </w:p>
                  <w:p w14:paraId="25192485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509AC560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presse@orthomol.de</w:t>
                    </w:r>
                  </w:p>
                  <w:p w14:paraId="5C92E384" w14:textId="77777777" w:rsid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www.orthomol.de</w:t>
                    </w:r>
                  </w:p>
                  <w:p w14:paraId="0A2F3186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4F8B8ABD" w14:textId="77777777" w:rsidR="00FD753B" w:rsidRPr="00FD753B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3756632E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Geschäftsführer</w:t>
                    </w:r>
                  </w:p>
                  <w:p w14:paraId="0827B27B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Nils Glagau</w:t>
                    </w:r>
                  </w:p>
                  <w:p w14:paraId="75F6D932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Dr. Michael Schmidt</w:t>
                    </w:r>
                  </w:p>
                  <w:p w14:paraId="19F73C11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  <w:p w14:paraId="3CC8170B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Sitz: Langenfeld</w:t>
                    </w:r>
                  </w:p>
                  <w:p w14:paraId="6328C3AE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  <w:p w14:paraId="2DE7DD61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Amtsgericht Düsseldorf</w:t>
                    </w:r>
                  </w:p>
                  <w:p w14:paraId="33248CAF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HRB 46030</w:t>
                    </w:r>
                  </w:p>
                  <w:p w14:paraId="1C35E321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UST-Ident-Nr. DE 153599481</w:t>
                    </w:r>
                  </w:p>
                  <w:p w14:paraId="5A571C63" w14:textId="77777777" w:rsidR="00FD753B" w:rsidRPr="00BE7E19" w:rsidRDefault="00FD753B" w:rsidP="00FD753B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 w:rsidR="00483F71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D80147F" wp14:editId="159F3D82">
          <wp:simplePos x="0" y="0"/>
          <wp:positionH relativeFrom="column">
            <wp:posOffset>0</wp:posOffset>
          </wp:positionH>
          <wp:positionV relativeFrom="paragraph">
            <wp:posOffset>98795</wp:posOffset>
          </wp:positionV>
          <wp:extent cx="2145291" cy="468000"/>
          <wp:effectExtent l="0" t="0" r="7620" b="8255"/>
          <wp:wrapNone/>
          <wp:docPr id="2" name="Bild 2" descr="C:\Users\nschmitz\AppData\Local\Microsoft\Windows\INetCache\Content.Word\ORT_Logo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schmitz\AppData\Local\Microsoft\Windows\INetCache\Content.Word\ORT_Logo_RGB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291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4ABA"/>
    <w:multiLevelType w:val="hybridMultilevel"/>
    <w:tmpl w:val="F886BADE"/>
    <w:lvl w:ilvl="0" w:tplc="685C2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4B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26B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808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E6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AB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E9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85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69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2E46F0"/>
    <w:multiLevelType w:val="hybridMultilevel"/>
    <w:tmpl w:val="556EB3A2"/>
    <w:lvl w:ilvl="0" w:tplc="88A4725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32451"/>
    <w:multiLevelType w:val="hybridMultilevel"/>
    <w:tmpl w:val="E0EA2238"/>
    <w:lvl w:ilvl="0" w:tplc="1112661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86A69"/>
    <w:multiLevelType w:val="hybridMultilevel"/>
    <w:tmpl w:val="00C847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368A0"/>
    <w:multiLevelType w:val="hybridMultilevel"/>
    <w:tmpl w:val="FCC6F75A"/>
    <w:lvl w:ilvl="0" w:tplc="7A7C45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80D0F6A"/>
    <w:multiLevelType w:val="hybridMultilevel"/>
    <w:tmpl w:val="1A940C58"/>
    <w:lvl w:ilvl="0" w:tplc="D3062EA2">
      <w:start w:val="1"/>
      <w:numFmt w:val="lowerLetter"/>
      <w:pStyle w:val="Numabc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7127C"/>
    <w:multiLevelType w:val="hybridMultilevel"/>
    <w:tmpl w:val="049421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B225D"/>
    <w:multiLevelType w:val="hybridMultilevel"/>
    <w:tmpl w:val="4F864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37445"/>
    <w:multiLevelType w:val="hybridMultilevel"/>
    <w:tmpl w:val="BE042AD8"/>
    <w:lvl w:ilvl="0" w:tplc="5A66575C">
      <w:start w:val="1"/>
      <w:numFmt w:val="decimal"/>
      <w:pStyle w:val="Num123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F627C"/>
    <w:multiLevelType w:val="hybridMultilevel"/>
    <w:tmpl w:val="D966C3DE"/>
    <w:lvl w:ilvl="0" w:tplc="BF9A048E">
      <w:start w:val="1"/>
      <w:numFmt w:val="bullet"/>
      <w:pStyle w:val="Nu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27"/>
    <w:rsid w:val="00065029"/>
    <w:rsid w:val="00081A7A"/>
    <w:rsid w:val="000C0105"/>
    <w:rsid w:val="000D1DB9"/>
    <w:rsid w:val="000E7FB8"/>
    <w:rsid w:val="001023B6"/>
    <w:rsid w:val="00116D62"/>
    <w:rsid w:val="00127C52"/>
    <w:rsid w:val="00150718"/>
    <w:rsid w:val="00152B8C"/>
    <w:rsid w:val="00156556"/>
    <w:rsid w:val="00163346"/>
    <w:rsid w:val="00165B6D"/>
    <w:rsid w:val="0017142F"/>
    <w:rsid w:val="00180534"/>
    <w:rsid w:val="001A1CF4"/>
    <w:rsid w:val="001B30A2"/>
    <w:rsid w:val="001D1EC3"/>
    <w:rsid w:val="001E1C12"/>
    <w:rsid w:val="001E650A"/>
    <w:rsid w:val="001E717E"/>
    <w:rsid w:val="002137C7"/>
    <w:rsid w:val="00215F9B"/>
    <w:rsid w:val="00231B1C"/>
    <w:rsid w:val="002509CC"/>
    <w:rsid w:val="002570E8"/>
    <w:rsid w:val="00264D84"/>
    <w:rsid w:val="00266C63"/>
    <w:rsid w:val="002A4288"/>
    <w:rsid w:val="002D2C8F"/>
    <w:rsid w:val="002E1A65"/>
    <w:rsid w:val="00302EE0"/>
    <w:rsid w:val="00322383"/>
    <w:rsid w:val="003968BE"/>
    <w:rsid w:val="003A592D"/>
    <w:rsid w:val="003D5FC3"/>
    <w:rsid w:val="003F21DB"/>
    <w:rsid w:val="00420B93"/>
    <w:rsid w:val="0042608E"/>
    <w:rsid w:val="00444487"/>
    <w:rsid w:val="00464C09"/>
    <w:rsid w:val="00483F71"/>
    <w:rsid w:val="00492988"/>
    <w:rsid w:val="0049610C"/>
    <w:rsid w:val="004A1FFC"/>
    <w:rsid w:val="004F2899"/>
    <w:rsid w:val="00541B1D"/>
    <w:rsid w:val="00560020"/>
    <w:rsid w:val="0056641E"/>
    <w:rsid w:val="00570D2E"/>
    <w:rsid w:val="00570DC4"/>
    <w:rsid w:val="00572920"/>
    <w:rsid w:val="0057594C"/>
    <w:rsid w:val="0057682F"/>
    <w:rsid w:val="00583769"/>
    <w:rsid w:val="0058381A"/>
    <w:rsid w:val="005911DD"/>
    <w:rsid w:val="005B0B3C"/>
    <w:rsid w:val="005B3FE1"/>
    <w:rsid w:val="005D30D8"/>
    <w:rsid w:val="005D6033"/>
    <w:rsid w:val="005F35A6"/>
    <w:rsid w:val="006032AD"/>
    <w:rsid w:val="00616B8A"/>
    <w:rsid w:val="00632327"/>
    <w:rsid w:val="0063430F"/>
    <w:rsid w:val="0065666B"/>
    <w:rsid w:val="006570C8"/>
    <w:rsid w:val="00693ADC"/>
    <w:rsid w:val="006B4174"/>
    <w:rsid w:val="006E33DB"/>
    <w:rsid w:val="006E3E71"/>
    <w:rsid w:val="006F5403"/>
    <w:rsid w:val="007000E2"/>
    <w:rsid w:val="007064CC"/>
    <w:rsid w:val="00736886"/>
    <w:rsid w:val="0075065C"/>
    <w:rsid w:val="00775C53"/>
    <w:rsid w:val="00784087"/>
    <w:rsid w:val="00784C78"/>
    <w:rsid w:val="007B300A"/>
    <w:rsid w:val="007C2C33"/>
    <w:rsid w:val="007E7066"/>
    <w:rsid w:val="007F3E6C"/>
    <w:rsid w:val="0081573E"/>
    <w:rsid w:val="00823182"/>
    <w:rsid w:val="008329F7"/>
    <w:rsid w:val="00842972"/>
    <w:rsid w:val="0088384D"/>
    <w:rsid w:val="008F0ED2"/>
    <w:rsid w:val="0091047E"/>
    <w:rsid w:val="009240BA"/>
    <w:rsid w:val="009655AC"/>
    <w:rsid w:val="0097026A"/>
    <w:rsid w:val="00984993"/>
    <w:rsid w:val="00997678"/>
    <w:rsid w:val="009C2826"/>
    <w:rsid w:val="009D10C0"/>
    <w:rsid w:val="00A05F62"/>
    <w:rsid w:val="00A07F7B"/>
    <w:rsid w:val="00A220B2"/>
    <w:rsid w:val="00AB0907"/>
    <w:rsid w:val="00AB1BA3"/>
    <w:rsid w:val="00AB465A"/>
    <w:rsid w:val="00AD260A"/>
    <w:rsid w:val="00AE361C"/>
    <w:rsid w:val="00AE4E49"/>
    <w:rsid w:val="00B04516"/>
    <w:rsid w:val="00B4489B"/>
    <w:rsid w:val="00B6140F"/>
    <w:rsid w:val="00B65BFF"/>
    <w:rsid w:val="00B8638F"/>
    <w:rsid w:val="00BD7C0B"/>
    <w:rsid w:val="00BF5E9A"/>
    <w:rsid w:val="00C448C0"/>
    <w:rsid w:val="00C74B7C"/>
    <w:rsid w:val="00C83A3A"/>
    <w:rsid w:val="00C90E55"/>
    <w:rsid w:val="00C95AF2"/>
    <w:rsid w:val="00CD16A9"/>
    <w:rsid w:val="00CF4941"/>
    <w:rsid w:val="00CF709B"/>
    <w:rsid w:val="00D15672"/>
    <w:rsid w:val="00D16F99"/>
    <w:rsid w:val="00D878A8"/>
    <w:rsid w:val="00DC3565"/>
    <w:rsid w:val="00DC7237"/>
    <w:rsid w:val="00E341D8"/>
    <w:rsid w:val="00E34428"/>
    <w:rsid w:val="00E34441"/>
    <w:rsid w:val="00EB2704"/>
    <w:rsid w:val="00EB3939"/>
    <w:rsid w:val="00EF3C8A"/>
    <w:rsid w:val="00F037F0"/>
    <w:rsid w:val="00F20E10"/>
    <w:rsid w:val="00F37737"/>
    <w:rsid w:val="00F46D43"/>
    <w:rsid w:val="00F46F74"/>
    <w:rsid w:val="00F613F0"/>
    <w:rsid w:val="00F8747D"/>
    <w:rsid w:val="00F97DD6"/>
    <w:rsid w:val="00FB676D"/>
    <w:rsid w:val="00FD2F00"/>
    <w:rsid w:val="00FD3DCB"/>
    <w:rsid w:val="00FD753B"/>
    <w:rsid w:val="016B7151"/>
    <w:rsid w:val="125B8360"/>
    <w:rsid w:val="135F1695"/>
    <w:rsid w:val="16BF7D63"/>
    <w:rsid w:val="1915216F"/>
    <w:rsid w:val="72C55888"/>
    <w:rsid w:val="7F7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A5957B"/>
  <w15:docId w15:val="{B44B4572-55E6-49D6-B5DF-D53F6BE4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8747D"/>
    <w:pPr>
      <w:spacing w:after="0" w:line="283" w:lineRule="atLeast"/>
    </w:pPr>
    <w:rPr>
      <w:sz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565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0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0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570C8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70C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49610C"/>
    <w:pPr>
      <w:spacing w:line="17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49610C"/>
    <w:rPr>
      <w:sz w:val="14"/>
    </w:rPr>
  </w:style>
  <w:style w:type="paragraph" w:customStyle="1" w:styleId="NumBullet">
    <w:name w:val="Num_Bullet"/>
    <w:basedOn w:val="Standard"/>
    <w:qFormat/>
    <w:rsid w:val="009240BA"/>
    <w:pPr>
      <w:numPr>
        <w:numId w:val="1"/>
      </w:numPr>
      <w:tabs>
        <w:tab w:val="left" w:pos="357"/>
      </w:tabs>
      <w:ind w:left="357" w:hanging="357"/>
    </w:pPr>
  </w:style>
  <w:style w:type="paragraph" w:customStyle="1" w:styleId="Num123">
    <w:name w:val="Num_123"/>
    <w:basedOn w:val="Standard"/>
    <w:qFormat/>
    <w:rsid w:val="009240BA"/>
    <w:pPr>
      <w:numPr>
        <w:numId w:val="2"/>
      </w:numPr>
      <w:tabs>
        <w:tab w:val="left" w:pos="357"/>
      </w:tabs>
      <w:ind w:left="357" w:hanging="357"/>
    </w:pPr>
  </w:style>
  <w:style w:type="paragraph" w:customStyle="1" w:styleId="Numabc">
    <w:name w:val="Num_abc"/>
    <w:basedOn w:val="Standard"/>
    <w:qFormat/>
    <w:rsid w:val="009240BA"/>
    <w:pPr>
      <w:numPr>
        <w:numId w:val="3"/>
      </w:numPr>
      <w:tabs>
        <w:tab w:val="left" w:pos="357"/>
      </w:tabs>
      <w:ind w:left="357" w:hanging="357"/>
    </w:pPr>
  </w:style>
  <w:style w:type="character" w:styleId="Hyperlink">
    <w:name w:val="Hyperlink"/>
    <w:basedOn w:val="Absatz-Standardschriftart"/>
    <w:uiPriority w:val="99"/>
    <w:unhideWhenUsed/>
    <w:rsid w:val="00AE4E4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90E55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2F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D2F0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D2F0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2F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2F00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DC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565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8381A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465A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465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B465A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EF3C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9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.meier-rink@yupik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940B244AE12640A2B4FD5795F0E45B" ma:contentTypeVersion="12" ma:contentTypeDescription="Ein neues Dokument erstellen." ma:contentTypeScope="" ma:versionID="d12d61d94b72daf502d406cac3dfd4fd">
  <xsd:schema xmlns:xsd="http://www.w3.org/2001/XMLSchema" xmlns:xs="http://www.w3.org/2001/XMLSchema" xmlns:p="http://schemas.microsoft.com/office/2006/metadata/properties" xmlns:ns2="3ab93830-24d4-4c05-88e1-e0e886cdaecf" xmlns:ns3="b182f440-877e-4737-b63f-0c19e9b93e38" targetNamespace="http://schemas.microsoft.com/office/2006/metadata/properties" ma:root="true" ma:fieldsID="1e915df7766220f4dac87f6289d0c8c7" ns2:_="" ns3:_="">
    <xsd:import namespace="3ab93830-24d4-4c05-88e1-e0e886cdaecf"/>
    <xsd:import namespace="b182f440-877e-4737-b63f-0c19e9b93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93830-24d4-4c05-88e1-e0e886cda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2f440-877e-4737-b63f-0c19e9b93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AF3A-E78C-429F-938C-D84FE9317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93830-24d4-4c05-88e1-e0e886cdaecf"/>
    <ds:schemaRef ds:uri="b182f440-877e-4737-b63f-0c19e9b93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7A988E-85D8-417D-BB0F-A44B152D893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182f440-877e-4737-b63f-0c19e9b93e38"/>
    <ds:schemaRef ds:uri="http://purl.org/dc/terms/"/>
    <ds:schemaRef ds:uri="3ab93830-24d4-4c05-88e1-e0e886cdaec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7EB02F-9573-4992-96C1-5E74BB4A1D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E0A1EF-3EC8-4386-9484-B6449C2F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Orthomol pharmazeutische Vertriebs GmbH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Romahn, Manuela</dc:creator>
  <cp:lastModifiedBy>Johanna Meier-Rink</cp:lastModifiedBy>
  <cp:revision>3</cp:revision>
  <cp:lastPrinted>2020-07-08T10:10:00Z</cp:lastPrinted>
  <dcterms:created xsi:type="dcterms:W3CDTF">2020-07-22T09:56:00Z</dcterms:created>
  <dcterms:modified xsi:type="dcterms:W3CDTF">2020-07-22T09:57:00Z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0x01010045940B244AE12640A2B4FD5795F0E45B</vt:lpwstr>
  </property>
</Properties>
</file>