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9A89" w14:textId="77777777" w:rsidR="00911E6C" w:rsidRPr="00911E6C" w:rsidRDefault="00911E6C" w:rsidP="00911E6C">
      <w:pPr>
        <w:rPr>
          <w:rFonts w:cstheme="minorHAnsi"/>
        </w:rPr>
      </w:pPr>
      <w:r w:rsidRPr="00B71DF1">
        <w:rPr>
          <w:rFonts w:ascii="Arial" w:eastAsia="Cambria" w:hAnsi="Arial" w:cs="Arial"/>
          <w:color w:val="808080" w:themeColor="background1" w:themeShade="80"/>
          <w:sz w:val="26"/>
          <w:szCs w:val="26"/>
        </w:rPr>
        <w:t>PRESSEINFORMATION</w:t>
      </w:r>
    </w:p>
    <w:p w14:paraId="4F7A314A" w14:textId="77777777" w:rsidR="00911E6C" w:rsidRDefault="00911E6C" w:rsidP="00911E6C">
      <w:pPr>
        <w:tabs>
          <w:tab w:val="left" w:pos="7513"/>
        </w:tabs>
        <w:ind w:right="-58"/>
        <w:rPr>
          <w:rFonts w:eastAsia="Times New Roman"/>
        </w:rPr>
      </w:pPr>
    </w:p>
    <w:p w14:paraId="1DC1D494" w14:textId="5E5F3F18" w:rsidR="00305A60" w:rsidRDefault="000D4E47" w:rsidP="00911E6C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Aktive Bewegung im Alltag</w:t>
      </w:r>
    </w:p>
    <w:p w14:paraId="3004EC70" w14:textId="52A4518B" w:rsidR="00911E6C" w:rsidRPr="004C731C" w:rsidRDefault="00911E6C" w:rsidP="00911E6C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Tipps für gesunde Gelenke von Ü50-Bloggerin Ursel</w:t>
      </w:r>
      <w:r w:rsidR="00E851A1">
        <w:rPr>
          <w:rFonts w:cs="Arial"/>
          <w:b/>
          <w:sz w:val="26"/>
          <w:szCs w:val="26"/>
        </w:rPr>
        <w:t xml:space="preserve"> Braun</w:t>
      </w:r>
    </w:p>
    <w:p w14:paraId="47EF40C8" w14:textId="77777777" w:rsidR="00911E6C" w:rsidRPr="004D22CA" w:rsidRDefault="00911E6C" w:rsidP="00911E6C">
      <w:pPr>
        <w:rPr>
          <w:rFonts w:cs="Arial"/>
        </w:rPr>
      </w:pPr>
    </w:p>
    <w:p w14:paraId="4095060F" w14:textId="04AA46A6" w:rsidR="00911E6C" w:rsidRPr="0030724F" w:rsidRDefault="00911E6C" w:rsidP="00911E6C">
      <w:pPr>
        <w:rPr>
          <w:rStyle w:val="antwort"/>
          <w:rFonts w:cs="Arial"/>
          <w:b/>
        </w:rPr>
      </w:pPr>
      <w:r w:rsidRPr="006A16DF">
        <w:rPr>
          <w:rFonts w:cs="Arial"/>
          <w:b/>
        </w:rPr>
        <w:t xml:space="preserve">Langenfeld, </w:t>
      </w:r>
      <w:r w:rsidR="00F61274">
        <w:rPr>
          <w:rFonts w:cs="Arial"/>
          <w:b/>
        </w:rPr>
        <w:t>März 2020</w:t>
      </w:r>
      <w:r w:rsidRPr="006A16DF">
        <w:rPr>
          <w:rFonts w:cs="Arial"/>
          <w:b/>
        </w:rPr>
        <w:t xml:space="preserve">. </w:t>
      </w:r>
      <w:r w:rsidR="009A3F4C">
        <w:rPr>
          <w:rFonts w:cs="Arial"/>
          <w:b/>
        </w:rPr>
        <w:t>Der Alltag</w:t>
      </w:r>
      <w:r>
        <w:rPr>
          <w:rFonts w:cs="Arial"/>
          <w:b/>
        </w:rPr>
        <w:t xml:space="preserve"> bedeutet für viele Menschen: sitzen, sitzen und nochmal sitzen. Insgesamt sitzen wir im Schnitt 14 Stunden am Tag</w:t>
      </w:r>
      <w:r w:rsidR="009A3F4C">
        <w:rPr>
          <w:rFonts w:cs="Arial"/>
          <w:b/>
        </w:rPr>
        <w:t>.</w:t>
      </w:r>
      <w:r w:rsidRPr="00382AC3">
        <w:t xml:space="preserve"> </w:t>
      </w:r>
      <w:r w:rsidR="009A3F4C">
        <w:rPr>
          <w:b/>
        </w:rPr>
        <w:t>E</w:t>
      </w:r>
      <w:r w:rsidRPr="00382AC3">
        <w:rPr>
          <w:rFonts w:cs="Arial"/>
          <w:b/>
        </w:rPr>
        <w:t xml:space="preserve">twa </w:t>
      </w:r>
      <w:r w:rsidR="00C32782">
        <w:rPr>
          <w:rFonts w:cs="Arial"/>
          <w:b/>
        </w:rPr>
        <w:t>4</w:t>
      </w:r>
      <w:r w:rsidRPr="00382AC3">
        <w:rPr>
          <w:rFonts w:cs="Arial"/>
          <w:b/>
        </w:rPr>
        <w:t xml:space="preserve">0 Prozent der Frauen über </w:t>
      </w:r>
      <w:r w:rsidR="00252B91">
        <w:rPr>
          <w:rFonts w:cs="Arial"/>
          <w:b/>
        </w:rPr>
        <w:t>6</w:t>
      </w:r>
      <w:r w:rsidRPr="00382AC3">
        <w:rPr>
          <w:rFonts w:cs="Arial"/>
          <w:b/>
        </w:rPr>
        <w:t xml:space="preserve">0 haben </w:t>
      </w:r>
      <w:r>
        <w:rPr>
          <w:rFonts w:cs="Arial"/>
          <w:b/>
        </w:rPr>
        <w:t xml:space="preserve">deshalb </w:t>
      </w:r>
      <w:r w:rsidRPr="00382AC3">
        <w:rPr>
          <w:rFonts w:cs="Arial"/>
          <w:b/>
        </w:rPr>
        <w:t>bereits</w:t>
      </w:r>
      <w:r w:rsidR="00096966">
        <w:rPr>
          <w:rFonts w:cs="Arial"/>
          <w:b/>
        </w:rPr>
        <w:t xml:space="preserve"> </w:t>
      </w:r>
      <w:r w:rsidRPr="00382AC3">
        <w:rPr>
          <w:rFonts w:cs="Arial"/>
          <w:b/>
        </w:rPr>
        <w:t>Gelenk</w:t>
      </w:r>
      <w:r w:rsidR="00096966">
        <w:rPr>
          <w:rFonts w:cs="Arial"/>
          <w:b/>
        </w:rPr>
        <w:t xml:space="preserve">- </w:t>
      </w:r>
      <w:r w:rsidRPr="00382AC3">
        <w:rPr>
          <w:rFonts w:cs="Arial"/>
          <w:b/>
        </w:rPr>
        <w:t>beschwerde</w:t>
      </w:r>
      <w:r>
        <w:rPr>
          <w:rFonts w:cs="Arial"/>
          <w:b/>
        </w:rPr>
        <w:t>n</w:t>
      </w:r>
      <w:r w:rsidR="001D6299" w:rsidRPr="001D6299">
        <w:rPr>
          <w:rFonts w:cs="Arial"/>
          <w:b/>
          <w:vertAlign w:val="superscript"/>
        </w:rPr>
        <w:t>1</w:t>
      </w:r>
      <w:r w:rsidR="00E248A6">
        <w:rPr>
          <w:rStyle w:val="Funotenzeichen"/>
          <w:b/>
        </w:rPr>
        <w:footnoteReference w:id="1"/>
      </w:r>
      <w:r>
        <w:rPr>
          <w:rFonts w:cs="Arial"/>
          <w:b/>
        </w:rPr>
        <w:t xml:space="preserve">. Die ehemalige Lehrerin und jetzt erfolgreiche </w:t>
      </w:r>
      <w:r w:rsidR="00AE3400">
        <w:rPr>
          <w:rFonts w:cs="Arial"/>
          <w:b/>
        </w:rPr>
        <w:t>Ü</w:t>
      </w:r>
      <w:r>
        <w:rPr>
          <w:rFonts w:cs="Arial"/>
          <w:b/>
        </w:rPr>
        <w:t>50</w:t>
      </w:r>
      <w:r w:rsidR="00AE3400">
        <w:rPr>
          <w:rFonts w:cs="Arial"/>
          <w:b/>
        </w:rPr>
        <w:t>-</w:t>
      </w:r>
      <w:r w:rsidRPr="00FF7C7D">
        <w:rPr>
          <w:rFonts w:cs="Arial"/>
          <w:b/>
        </w:rPr>
        <w:t>Bloggerin Ursel</w:t>
      </w:r>
      <w:r>
        <w:rPr>
          <w:rFonts w:cs="Arial"/>
          <w:b/>
        </w:rPr>
        <w:t xml:space="preserve"> </w:t>
      </w:r>
      <w:r w:rsidR="00C32782">
        <w:rPr>
          <w:rFonts w:cs="Arial"/>
          <w:b/>
        </w:rPr>
        <w:t xml:space="preserve">Braun </w:t>
      </w:r>
      <w:r w:rsidRPr="00FF7C7D">
        <w:rPr>
          <w:rFonts w:cs="Arial"/>
          <w:b/>
        </w:rPr>
        <w:t xml:space="preserve">zeigt, wie man </w:t>
      </w:r>
      <w:r w:rsidR="00AE3400">
        <w:rPr>
          <w:rFonts w:cs="Arial"/>
          <w:b/>
        </w:rPr>
        <w:t xml:space="preserve">sich am Tag aktiv in Bewegung hält. </w:t>
      </w:r>
    </w:p>
    <w:p w14:paraId="30163947" w14:textId="77777777" w:rsidR="00911E6C" w:rsidRPr="000754A4" w:rsidRDefault="00911E6C" w:rsidP="00911E6C">
      <w:pPr>
        <w:spacing w:line="276" w:lineRule="auto"/>
        <w:rPr>
          <w:rFonts w:cs="Arial"/>
        </w:rPr>
      </w:pPr>
    </w:p>
    <w:p w14:paraId="5FA02BBD" w14:textId="77777777" w:rsidR="00911E6C" w:rsidRDefault="00911E6C" w:rsidP="00911E6C">
      <w:pPr>
        <w:spacing w:line="276" w:lineRule="auto"/>
        <w:rPr>
          <w:rFonts w:cs="Arial"/>
          <w:b/>
        </w:rPr>
      </w:pPr>
      <w:r>
        <w:rPr>
          <w:rFonts w:cs="Arial"/>
          <w:b/>
        </w:rPr>
        <w:t>Bewegung in der Schreibpause</w:t>
      </w:r>
      <w:bookmarkStart w:id="0" w:name="_GoBack"/>
      <w:bookmarkEnd w:id="0"/>
    </w:p>
    <w:p w14:paraId="1EBACE6C" w14:textId="77777777" w:rsidR="00447974" w:rsidRDefault="00447974" w:rsidP="00911E6C">
      <w:pPr>
        <w:spacing w:line="276" w:lineRule="auto"/>
        <w:rPr>
          <w:rFonts w:cs="Arial"/>
        </w:rPr>
      </w:pPr>
    </w:p>
    <w:p w14:paraId="7F8DDA20" w14:textId="0EC374E2" w:rsidR="00911E6C" w:rsidRDefault="00305A60" w:rsidP="00911E6C">
      <w:pPr>
        <w:spacing w:line="276" w:lineRule="auto"/>
        <w:rPr>
          <w:rFonts w:cs="Arial"/>
        </w:rPr>
      </w:pPr>
      <w:r>
        <w:rPr>
          <w:rFonts w:cs="Arial"/>
        </w:rPr>
        <w:t xml:space="preserve">In ihrem Beruf als Lehrerin saß </w:t>
      </w:r>
      <w:r w:rsidR="005C50A2">
        <w:rPr>
          <w:rFonts w:cs="Arial"/>
        </w:rPr>
        <w:t xml:space="preserve">Ursel bereits viel. Als Bloggerin muss sie aber auch </w:t>
      </w:r>
      <w:r w:rsidR="00AE3400">
        <w:rPr>
          <w:rFonts w:cs="Arial"/>
        </w:rPr>
        <w:t xml:space="preserve">heute </w:t>
      </w:r>
      <w:r w:rsidR="005C50A2">
        <w:rPr>
          <w:rFonts w:cs="Arial"/>
        </w:rPr>
        <w:t>noch häufig Zeit im Sitzen verbringen. Deshalb baut sie</w:t>
      </w:r>
      <w:r w:rsidR="00DB5DF6">
        <w:rPr>
          <w:rFonts w:cs="Arial"/>
        </w:rPr>
        <w:t>,</w:t>
      </w:r>
      <w:r w:rsidR="005C50A2">
        <w:rPr>
          <w:rFonts w:cs="Arial"/>
        </w:rPr>
        <w:t xml:space="preserve"> so oft es geht</w:t>
      </w:r>
      <w:r w:rsidR="00DB5DF6">
        <w:rPr>
          <w:rFonts w:cs="Arial"/>
        </w:rPr>
        <w:t>,</w:t>
      </w:r>
      <w:r w:rsidR="005C50A2">
        <w:rPr>
          <w:rFonts w:cs="Arial"/>
        </w:rPr>
        <w:t xml:space="preserve"> Bewegungseinheiten in ihren Tag ein. </w:t>
      </w:r>
      <w:r>
        <w:rPr>
          <w:rFonts w:cs="Arial"/>
        </w:rPr>
        <w:t>O</w:t>
      </w:r>
      <w:r w:rsidR="00911E6C">
        <w:rPr>
          <w:rFonts w:cs="Arial"/>
        </w:rPr>
        <w:t xml:space="preserve">b </w:t>
      </w:r>
      <w:r w:rsidR="00E851A1">
        <w:rPr>
          <w:rFonts w:cs="Arial"/>
        </w:rPr>
        <w:t xml:space="preserve">es die </w:t>
      </w:r>
      <w:r w:rsidR="00911E6C">
        <w:rPr>
          <w:rFonts w:cs="Arial"/>
        </w:rPr>
        <w:t xml:space="preserve">Treppe statt der Rolltreppe </w:t>
      </w:r>
      <w:r w:rsidR="00E851A1">
        <w:rPr>
          <w:rFonts w:cs="Arial"/>
        </w:rPr>
        <w:t>ist</w:t>
      </w:r>
      <w:r w:rsidR="00304CDC">
        <w:rPr>
          <w:rFonts w:cs="Arial"/>
        </w:rPr>
        <w:t xml:space="preserve"> oder einfach mehr zu Fuß </w:t>
      </w:r>
      <w:r w:rsidR="00E851A1">
        <w:rPr>
          <w:rFonts w:cs="Arial"/>
        </w:rPr>
        <w:t xml:space="preserve">zu </w:t>
      </w:r>
      <w:r w:rsidR="00240B72">
        <w:rPr>
          <w:rFonts w:cs="Arial"/>
        </w:rPr>
        <w:t>unternehmen</w:t>
      </w:r>
      <w:r w:rsidR="00304CDC">
        <w:rPr>
          <w:rFonts w:cs="Arial"/>
        </w:rPr>
        <w:t>:</w:t>
      </w:r>
      <w:r w:rsidR="00911E6C">
        <w:rPr>
          <w:rFonts w:cs="Arial"/>
        </w:rPr>
        <w:t xml:space="preserve"> Im Alltag gibt es viele Möglichkeiten, um</w:t>
      </w:r>
      <w:r w:rsidR="00E851A1">
        <w:rPr>
          <w:rFonts w:cs="Arial"/>
        </w:rPr>
        <w:t xml:space="preserve"> ganz einfach</w:t>
      </w:r>
      <w:r w:rsidR="00911E6C">
        <w:rPr>
          <w:rFonts w:cs="Arial"/>
        </w:rPr>
        <w:t xml:space="preserve"> mehr Bewegung einzubinden. </w:t>
      </w:r>
      <w:r w:rsidR="00911E6C" w:rsidRPr="00CA7B23">
        <w:rPr>
          <w:rFonts w:cs="Arial"/>
        </w:rPr>
        <w:t>Keine Sorge, es muss kein aufwendiges Sport</w:t>
      </w:r>
      <w:r w:rsidR="00DB5DF6">
        <w:rPr>
          <w:rFonts w:cs="Arial"/>
        </w:rPr>
        <w:t>p</w:t>
      </w:r>
      <w:r w:rsidR="00911E6C" w:rsidRPr="00CA7B23">
        <w:rPr>
          <w:rFonts w:cs="Arial"/>
        </w:rPr>
        <w:t>rogramm betrieben werden</w:t>
      </w:r>
      <w:r w:rsidR="00E851A1">
        <w:rPr>
          <w:rFonts w:cs="Arial"/>
        </w:rPr>
        <w:t>.</w:t>
      </w:r>
      <w:r w:rsidR="00911E6C" w:rsidRPr="00CA7B23">
        <w:rPr>
          <w:rFonts w:cs="Arial"/>
        </w:rPr>
        <w:t xml:space="preserve"> Wer jeden Tag schon ein paar kleine Maßnahmen verinnerlicht, kann </w:t>
      </w:r>
      <w:r w:rsidR="00911E6C">
        <w:rPr>
          <w:rFonts w:cs="Arial"/>
        </w:rPr>
        <w:t xml:space="preserve">seinen Gelenken </w:t>
      </w:r>
      <w:r w:rsidR="00911E6C" w:rsidRPr="00CA7B23">
        <w:rPr>
          <w:rFonts w:cs="Arial"/>
        </w:rPr>
        <w:t xml:space="preserve">täglich </w:t>
      </w:r>
      <w:r w:rsidR="00911E6C">
        <w:rPr>
          <w:rFonts w:cs="Arial"/>
        </w:rPr>
        <w:t>etwas Gutes tun</w:t>
      </w:r>
      <w:r w:rsidR="00911E6C" w:rsidRPr="00CA7B23">
        <w:rPr>
          <w:rFonts w:cs="Arial"/>
        </w:rPr>
        <w:t xml:space="preserve">. </w:t>
      </w:r>
      <w:r w:rsidR="00911E6C">
        <w:rPr>
          <w:rFonts w:cs="Arial"/>
        </w:rPr>
        <w:t xml:space="preserve">Das geht </w:t>
      </w:r>
      <w:r w:rsidR="00DB5DF6">
        <w:rPr>
          <w:rFonts w:cs="Arial"/>
        </w:rPr>
        <w:t xml:space="preserve">z. B. </w:t>
      </w:r>
      <w:r w:rsidR="00911E6C">
        <w:rPr>
          <w:rFonts w:cs="Arial"/>
        </w:rPr>
        <w:t>gut in der Mittagspause. „Auch wenn der Tag stressig ist, versuche ich immer</w:t>
      </w:r>
      <w:r w:rsidR="00657433">
        <w:rPr>
          <w:rFonts w:cs="Arial"/>
        </w:rPr>
        <w:t>,</w:t>
      </w:r>
      <w:r w:rsidR="00911E6C">
        <w:rPr>
          <w:rFonts w:cs="Arial"/>
        </w:rPr>
        <w:t xml:space="preserve"> etwas Bewegung einzubringen. Kleine Besorgungen zu Fuß erledigen, Telefonate im Gehen führen oder einfach mal einen Spaziergang machen</w:t>
      </w:r>
      <w:r w:rsidR="0095188E">
        <w:rPr>
          <w:rFonts w:cs="Arial"/>
        </w:rPr>
        <w:t>,</w:t>
      </w:r>
      <w:r w:rsidR="00911E6C">
        <w:rPr>
          <w:rFonts w:cs="Arial"/>
        </w:rPr>
        <w:t xml:space="preserve"> entspannt das Gemüt und tut auch meinen Gelenken gut“, erzählt Ursel.</w:t>
      </w:r>
    </w:p>
    <w:p w14:paraId="7FF5F61B" w14:textId="77777777" w:rsidR="00B739FF" w:rsidRDefault="00B739FF" w:rsidP="00911E6C">
      <w:pPr>
        <w:spacing w:line="276" w:lineRule="auto"/>
        <w:rPr>
          <w:rFonts w:cs="Arial"/>
          <w:b/>
        </w:rPr>
      </w:pPr>
    </w:p>
    <w:p w14:paraId="19EF6D03" w14:textId="6F976F0A" w:rsidR="00447974" w:rsidRDefault="00911E6C" w:rsidP="004479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Einfache Übunge</w:t>
      </w:r>
      <w:r w:rsidR="00447974">
        <w:rPr>
          <w:rFonts w:cs="Arial"/>
          <w:b/>
        </w:rPr>
        <w:t xml:space="preserve">n für </w:t>
      </w:r>
      <w:r w:rsidR="00657433">
        <w:rPr>
          <w:rFonts w:cs="Arial"/>
          <w:b/>
        </w:rPr>
        <w:t>z</w:t>
      </w:r>
      <w:r w:rsidR="00447974">
        <w:rPr>
          <w:rFonts w:cs="Arial"/>
          <w:b/>
        </w:rPr>
        <w:t>u</w:t>
      </w:r>
      <w:r w:rsidR="00657433">
        <w:rPr>
          <w:rFonts w:cs="Arial"/>
          <w:b/>
        </w:rPr>
        <w:t xml:space="preserve"> H</w:t>
      </w:r>
      <w:r w:rsidR="00447974">
        <w:rPr>
          <w:rFonts w:cs="Arial"/>
          <w:b/>
        </w:rPr>
        <w:t>ause</w:t>
      </w:r>
    </w:p>
    <w:p w14:paraId="1135C1AB" w14:textId="77777777" w:rsidR="00447974" w:rsidRDefault="00447974" w:rsidP="00447974">
      <w:pPr>
        <w:spacing w:line="276" w:lineRule="auto"/>
        <w:rPr>
          <w:rFonts w:cs="Arial"/>
        </w:rPr>
      </w:pPr>
    </w:p>
    <w:p w14:paraId="56536BBA" w14:textId="1F8BCF2A" w:rsidR="00447974" w:rsidRDefault="00447974" w:rsidP="00447974">
      <w:pPr>
        <w:spacing w:line="276" w:lineRule="auto"/>
        <w:rPr>
          <w:rFonts w:cs="Arial"/>
        </w:rPr>
      </w:pPr>
      <w:r>
        <w:rPr>
          <w:rFonts w:cs="Arial"/>
        </w:rPr>
        <w:t xml:space="preserve">Es muss nicht immer das Fitnessstudio sein – auch das eigene Heim ist ein guter Ort, um nebenbei immer mal wieder ein paar kurze Übungen zu machen. „Gerade, wenn ich am Tag lange am Schreibtisch sitze, </w:t>
      </w:r>
      <w:r w:rsidR="000D4E47">
        <w:rPr>
          <w:rFonts w:cs="Arial"/>
        </w:rPr>
        <w:t>ist</w:t>
      </w:r>
      <w:r>
        <w:rPr>
          <w:rFonts w:cs="Arial"/>
        </w:rPr>
        <w:t xml:space="preserve"> Bewegung </w:t>
      </w:r>
      <w:r w:rsidR="000D4E47">
        <w:rPr>
          <w:rFonts w:cs="Arial"/>
        </w:rPr>
        <w:t>für mich ein Muss</w:t>
      </w:r>
      <w:r>
        <w:rPr>
          <w:rFonts w:cs="Arial"/>
        </w:rPr>
        <w:t xml:space="preserve">“, </w:t>
      </w:r>
      <w:r w:rsidR="00E851A1">
        <w:rPr>
          <w:rFonts w:cs="Arial"/>
        </w:rPr>
        <w:t xml:space="preserve">betont </w:t>
      </w:r>
      <w:r>
        <w:rPr>
          <w:rFonts w:cs="Arial"/>
        </w:rPr>
        <w:t>Ursel. Hier sind drei Beispiele aus ihrem Alltag:</w:t>
      </w:r>
    </w:p>
    <w:p w14:paraId="595897A9" w14:textId="77777777" w:rsidR="00911E6C" w:rsidRPr="00447974" w:rsidRDefault="00911E6C" w:rsidP="00447974">
      <w:pPr>
        <w:spacing w:line="276" w:lineRule="auto"/>
        <w:rPr>
          <w:rFonts w:cs="Arial"/>
        </w:rPr>
      </w:pPr>
    </w:p>
    <w:p w14:paraId="36BF071C" w14:textId="7B67AA69" w:rsidR="00911E6C" w:rsidRDefault="00D160FF" w:rsidP="00911E6C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Wischübung hält die </w:t>
      </w:r>
      <w:r w:rsidR="00911E6C" w:rsidRPr="003D71F2">
        <w:rPr>
          <w:rFonts w:cs="Arial"/>
          <w:b/>
        </w:rPr>
        <w:t>Gelenke</w:t>
      </w:r>
      <w:r>
        <w:rPr>
          <w:rFonts w:cs="Arial"/>
          <w:b/>
        </w:rPr>
        <w:t xml:space="preserve"> fit</w:t>
      </w:r>
    </w:p>
    <w:p w14:paraId="59809968" w14:textId="77777777" w:rsidR="00447974" w:rsidRPr="003D71F2" w:rsidRDefault="00447974" w:rsidP="00911E6C">
      <w:pPr>
        <w:spacing w:line="276" w:lineRule="auto"/>
        <w:rPr>
          <w:rFonts w:cs="Arial"/>
          <w:b/>
        </w:rPr>
      </w:pPr>
    </w:p>
    <w:p w14:paraId="6D0CB8F4" w14:textId="25EFE3ED" w:rsidR="00911E6C" w:rsidRDefault="00911E6C" w:rsidP="00911E6C">
      <w:pPr>
        <w:spacing w:line="276" w:lineRule="auto"/>
        <w:rPr>
          <w:rFonts w:cs="Arial"/>
        </w:rPr>
      </w:pPr>
      <w:r>
        <w:rPr>
          <w:rFonts w:cs="Arial"/>
        </w:rPr>
        <w:t>Für die erste Übung kann man einfach auf dem Stuhl sitzen bleiben. Man benötigt ein zusätzliches Hilfsmittel</w:t>
      </w:r>
      <w:r w:rsidR="000D4E47">
        <w:rPr>
          <w:rFonts w:cs="Arial"/>
        </w:rPr>
        <w:t>,</w:t>
      </w:r>
      <w:r>
        <w:rPr>
          <w:rFonts w:cs="Arial"/>
        </w:rPr>
        <w:t xml:space="preserve"> wie ein Küchen- oder Handtuch. Das Tuch auf den Boden </w:t>
      </w:r>
      <w:r>
        <w:rPr>
          <w:rFonts w:cs="Arial"/>
        </w:rPr>
        <w:lastRenderedPageBreak/>
        <w:t>legen und mit den Füßen leicht vor</w:t>
      </w:r>
      <w:r w:rsidR="006B1C84">
        <w:rPr>
          <w:rFonts w:cs="Arial"/>
        </w:rPr>
        <w:t>-</w:t>
      </w:r>
      <w:r>
        <w:rPr>
          <w:rFonts w:cs="Arial"/>
        </w:rPr>
        <w:t xml:space="preserve"> und zurückschieben.</w:t>
      </w:r>
      <w:r w:rsidRPr="0056206F">
        <w:t xml:space="preserve"> </w:t>
      </w:r>
      <w:r w:rsidRPr="0056206F">
        <w:rPr>
          <w:rFonts w:cs="Arial"/>
        </w:rPr>
        <w:t xml:space="preserve">20 Schiebebewegungen pro Bein </w:t>
      </w:r>
      <w:r w:rsidR="00E851A1">
        <w:rPr>
          <w:rFonts w:cs="Arial"/>
        </w:rPr>
        <w:t>durchführen</w:t>
      </w:r>
      <w:r>
        <w:rPr>
          <w:rFonts w:cs="Arial"/>
        </w:rPr>
        <w:t>.</w:t>
      </w:r>
      <w:r w:rsidRPr="00C77C48">
        <w:t xml:space="preserve"> </w:t>
      </w:r>
    </w:p>
    <w:p w14:paraId="280508C3" w14:textId="77777777" w:rsidR="00447974" w:rsidRDefault="00447974" w:rsidP="00911E6C">
      <w:pPr>
        <w:spacing w:line="276" w:lineRule="auto"/>
        <w:rPr>
          <w:rFonts w:cs="Arial"/>
        </w:rPr>
      </w:pPr>
    </w:p>
    <w:p w14:paraId="642DE300" w14:textId="77777777" w:rsidR="00447974" w:rsidRDefault="00447974" w:rsidP="00911E6C">
      <w:pPr>
        <w:spacing w:line="276" w:lineRule="auto"/>
        <w:rPr>
          <w:rFonts w:cs="Arial"/>
          <w:b/>
        </w:rPr>
      </w:pPr>
    </w:p>
    <w:p w14:paraId="4F6A5FC0" w14:textId="77777777" w:rsidR="00911E6C" w:rsidRPr="00BA0C6D" w:rsidRDefault="00911E6C" w:rsidP="00911E6C">
      <w:pPr>
        <w:spacing w:line="276" w:lineRule="auto"/>
        <w:rPr>
          <w:rFonts w:cs="Arial"/>
          <w:b/>
        </w:rPr>
      </w:pPr>
      <w:r>
        <w:rPr>
          <w:rFonts w:cs="Arial"/>
          <w:b/>
        </w:rPr>
        <w:t>Sitzpause mit Bewegung</w:t>
      </w:r>
    </w:p>
    <w:p w14:paraId="3EE8200B" w14:textId="77777777" w:rsidR="00447974" w:rsidRDefault="00447974" w:rsidP="00911E6C">
      <w:pPr>
        <w:spacing w:line="276" w:lineRule="auto"/>
        <w:ind w:left="2832"/>
        <w:rPr>
          <w:rFonts w:cs="Arial"/>
        </w:rPr>
      </w:pPr>
    </w:p>
    <w:p w14:paraId="37F02027" w14:textId="619C4AD6" w:rsidR="00911E6C" w:rsidRDefault="00911E6C" w:rsidP="00447974">
      <w:pPr>
        <w:spacing w:line="276" w:lineRule="auto"/>
        <w:rPr>
          <w:rFonts w:cs="Arial"/>
        </w:rPr>
      </w:pPr>
      <w:r>
        <w:rPr>
          <w:rFonts w:cs="Arial"/>
        </w:rPr>
        <w:t xml:space="preserve">Die zweite Übung kann man ganz leicht am </w:t>
      </w:r>
      <w:r w:rsidR="00E851A1">
        <w:rPr>
          <w:rFonts w:cs="Arial"/>
        </w:rPr>
        <w:t xml:space="preserve">Schreib- </w:t>
      </w:r>
      <w:r>
        <w:rPr>
          <w:rFonts w:cs="Arial"/>
        </w:rPr>
        <w:t xml:space="preserve">oder Küchentisch durchführen. </w:t>
      </w:r>
      <w:r w:rsidRPr="00C92C69">
        <w:rPr>
          <w:rFonts w:cs="Arial"/>
        </w:rPr>
        <w:t xml:space="preserve">Dafür einfach mit der Hand an einem Tisch festhalten </w:t>
      </w:r>
      <w:r>
        <w:rPr>
          <w:rFonts w:cs="Arial"/>
        </w:rPr>
        <w:t>(wer möchte</w:t>
      </w:r>
      <w:r w:rsidR="006B1C84">
        <w:rPr>
          <w:rFonts w:cs="Arial"/>
        </w:rPr>
        <w:t>,</w:t>
      </w:r>
      <w:r>
        <w:rPr>
          <w:rFonts w:cs="Arial"/>
        </w:rPr>
        <w:t xml:space="preserve"> auch ohne Festhalten) </w:t>
      </w:r>
      <w:r w:rsidRPr="00C92C69">
        <w:rPr>
          <w:rFonts w:cs="Arial"/>
        </w:rPr>
        <w:t>und abwechselnd</w:t>
      </w:r>
      <w:r>
        <w:rPr>
          <w:rFonts w:cs="Arial"/>
        </w:rPr>
        <w:t xml:space="preserve"> </w:t>
      </w:r>
      <w:r w:rsidRPr="00C92C69">
        <w:rPr>
          <w:rFonts w:cs="Arial"/>
        </w:rPr>
        <w:t xml:space="preserve">das freie Bein </w:t>
      </w:r>
      <w:r>
        <w:rPr>
          <w:rFonts w:cs="Arial"/>
        </w:rPr>
        <w:t>15</w:t>
      </w:r>
      <w:r w:rsidR="0082310B">
        <w:rPr>
          <w:rFonts w:cs="Arial"/>
        </w:rPr>
        <w:t>–</w:t>
      </w:r>
      <w:r>
        <w:rPr>
          <w:rFonts w:cs="Arial"/>
        </w:rPr>
        <w:t xml:space="preserve">20 Mal </w:t>
      </w:r>
      <w:r w:rsidR="00821714">
        <w:rPr>
          <w:rFonts w:cs="Arial"/>
        </w:rPr>
        <w:t xml:space="preserve">langsam </w:t>
      </w:r>
      <w:r w:rsidRPr="00C92C69">
        <w:rPr>
          <w:rFonts w:cs="Arial"/>
        </w:rPr>
        <w:t>vor dem Körper von links nach rechts schwingen</w:t>
      </w:r>
      <w:r>
        <w:rPr>
          <w:rFonts w:cs="Arial"/>
        </w:rPr>
        <w:t>.</w:t>
      </w:r>
      <w:r w:rsidRPr="00FF257C">
        <w:t xml:space="preserve"> </w:t>
      </w:r>
      <w:r w:rsidRPr="00FF257C">
        <w:rPr>
          <w:rFonts w:cs="Arial"/>
        </w:rPr>
        <w:t>Wichtig</w:t>
      </w:r>
      <w:r>
        <w:rPr>
          <w:rFonts w:cs="Arial"/>
        </w:rPr>
        <w:t xml:space="preserve"> ist, dass d</w:t>
      </w:r>
      <w:r w:rsidRPr="00FF257C">
        <w:rPr>
          <w:rFonts w:cs="Arial"/>
        </w:rPr>
        <w:t>as Knie</w:t>
      </w:r>
      <w:r w:rsidR="0095188E">
        <w:rPr>
          <w:rFonts w:cs="Arial"/>
        </w:rPr>
        <w:t xml:space="preserve"> des </w:t>
      </w:r>
      <w:r w:rsidRPr="00FF257C">
        <w:rPr>
          <w:rFonts w:cs="Arial"/>
        </w:rPr>
        <w:t>Standfuß</w:t>
      </w:r>
      <w:r w:rsidR="0095188E">
        <w:rPr>
          <w:rFonts w:cs="Arial"/>
        </w:rPr>
        <w:t>es leicht</w:t>
      </w:r>
      <w:r w:rsidRPr="00FF257C">
        <w:rPr>
          <w:rFonts w:cs="Arial"/>
        </w:rPr>
        <w:t xml:space="preserve"> gebeugt </w:t>
      </w:r>
      <w:r>
        <w:rPr>
          <w:rFonts w:cs="Arial"/>
        </w:rPr>
        <w:t>ist.</w:t>
      </w:r>
    </w:p>
    <w:p w14:paraId="604A93BD" w14:textId="77777777" w:rsidR="00911E6C" w:rsidRDefault="00911E6C" w:rsidP="00911E6C">
      <w:pPr>
        <w:spacing w:line="276" w:lineRule="auto"/>
        <w:rPr>
          <w:rFonts w:cs="Arial"/>
        </w:rPr>
      </w:pPr>
    </w:p>
    <w:p w14:paraId="2812A569" w14:textId="77777777" w:rsidR="00911E6C" w:rsidRDefault="00911E6C" w:rsidP="00911E6C">
      <w:pPr>
        <w:spacing w:line="276" w:lineRule="auto"/>
        <w:rPr>
          <w:rFonts w:cs="Arial"/>
        </w:rPr>
      </w:pPr>
    </w:p>
    <w:p w14:paraId="6E606843" w14:textId="77777777" w:rsidR="00911E6C" w:rsidRDefault="00911E6C" w:rsidP="00911E6C">
      <w:pPr>
        <w:spacing w:line="276" w:lineRule="auto"/>
        <w:rPr>
          <w:rFonts w:cs="Arial"/>
          <w:b/>
        </w:rPr>
      </w:pPr>
      <w:r w:rsidRPr="00F37969">
        <w:rPr>
          <w:rFonts w:cs="Arial"/>
          <w:b/>
        </w:rPr>
        <w:t>Hoch das Bein</w:t>
      </w:r>
    </w:p>
    <w:p w14:paraId="038CB83F" w14:textId="77777777" w:rsidR="00447974" w:rsidRPr="00F37969" w:rsidRDefault="00447974" w:rsidP="00911E6C">
      <w:pPr>
        <w:spacing w:line="276" w:lineRule="auto"/>
        <w:rPr>
          <w:rFonts w:cs="Arial"/>
          <w:b/>
        </w:rPr>
      </w:pPr>
    </w:p>
    <w:p w14:paraId="4884FD90" w14:textId="2AD97ACC" w:rsidR="00911E6C" w:rsidRPr="0056206F" w:rsidRDefault="00911E6C" w:rsidP="00911E6C">
      <w:pPr>
        <w:spacing w:line="276" w:lineRule="auto"/>
        <w:rPr>
          <w:rFonts w:cs="Arial"/>
        </w:rPr>
      </w:pPr>
      <w:r>
        <w:rPr>
          <w:rFonts w:cs="Arial"/>
        </w:rPr>
        <w:t xml:space="preserve">Für diese Übung ist es wichtig, </w:t>
      </w:r>
      <w:r w:rsidR="0095188E">
        <w:rPr>
          <w:rFonts w:cs="Arial"/>
        </w:rPr>
        <w:t xml:space="preserve">mit dem Po </w:t>
      </w:r>
      <w:r>
        <w:rPr>
          <w:rFonts w:cs="Arial"/>
        </w:rPr>
        <w:t xml:space="preserve">vorne bis zum Rand des Stuhls zu rutschen und den Rücken möglichst gerade zu halten. </w:t>
      </w:r>
      <w:r w:rsidRPr="0056206F">
        <w:rPr>
          <w:rFonts w:cs="Arial"/>
        </w:rPr>
        <w:t xml:space="preserve">Die Füße sollten dabei am besten mit der ganzen Sohle am Boden aufliegen. Nun abwechselnd </w:t>
      </w:r>
      <w:r w:rsidR="0095188E">
        <w:rPr>
          <w:rFonts w:cs="Arial"/>
        </w:rPr>
        <w:t>ein Knie strecken</w:t>
      </w:r>
      <w:r w:rsidRPr="0056206F">
        <w:rPr>
          <w:rFonts w:cs="Arial"/>
        </w:rPr>
        <w:t>.</w:t>
      </w:r>
      <w:r>
        <w:rPr>
          <w:rFonts w:cs="Arial"/>
        </w:rPr>
        <w:t xml:space="preserve"> Auch hier sind 15</w:t>
      </w:r>
      <w:r w:rsidR="0082310B">
        <w:rPr>
          <w:rFonts w:cs="Arial"/>
        </w:rPr>
        <w:t>–</w:t>
      </w:r>
      <w:r>
        <w:rPr>
          <w:rFonts w:cs="Arial"/>
        </w:rPr>
        <w:t xml:space="preserve">20 </w:t>
      </w:r>
      <w:r w:rsidR="0095188E">
        <w:rPr>
          <w:rFonts w:cs="Arial"/>
        </w:rPr>
        <w:t xml:space="preserve">Wiederholungen </w:t>
      </w:r>
      <w:r>
        <w:rPr>
          <w:rFonts w:cs="Arial"/>
        </w:rPr>
        <w:t>am Tag ein gutes Maß.</w:t>
      </w:r>
    </w:p>
    <w:p w14:paraId="13F8E9BF" w14:textId="4F2C0C8B" w:rsidR="00C32782" w:rsidRDefault="00C32782" w:rsidP="00911E6C">
      <w:pPr>
        <w:spacing w:line="276" w:lineRule="auto"/>
        <w:rPr>
          <w:rFonts w:cs="Arial"/>
          <w:b/>
        </w:rPr>
      </w:pPr>
    </w:p>
    <w:p w14:paraId="67EA0743" w14:textId="77777777" w:rsidR="00C32782" w:rsidRDefault="00C32782" w:rsidP="00911E6C">
      <w:pPr>
        <w:spacing w:line="276" w:lineRule="auto"/>
        <w:rPr>
          <w:rFonts w:cs="Arial"/>
          <w:b/>
        </w:rPr>
      </w:pPr>
    </w:p>
    <w:p w14:paraId="43BF4FAE" w14:textId="3025BEE4" w:rsidR="00911E6C" w:rsidRDefault="00911E6C" w:rsidP="00911E6C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Gut für Körper und Geist – eine </w:t>
      </w:r>
      <w:r w:rsidRPr="00C8443A">
        <w:rPr>
          <w:rFonts w:cs="Arial"/>
          <w:b/>
        </w:rPr>
        <w:t>gesunde Ernährung</w:t>
      </w:r>
    </w:p>
    <w:p w14:paraId="1D608DB2" w14:textId="77777777" w:rsidR="00447974" w:rsidRPr="00F77D55" w:rsidRDefault="00447974" w:rsidP="00911E6C">
      <w:pPr>
        <w:spacing w:line="276" w:lineRule="auto"/>
        <w:rPr>
          <w:rFonts w:cs="Arial"/>
          <w:b/>
        </w:rPr>
      </w:pPr>
    </w:p>
    <w:p w14:paraId="19E048BF" w14:textId="24171E3E" w:rsidR="00E851A1" w:rsidRDefault="00911E6C" w:rsidP="006C5E74">
      <w:pPr>
        <w:tabs>
          <w:tab w:val="left" w:pos="7513"/>
        </w:tabs>
        <w:ind w:right="-58"/>
        <w:rPr>
          <w:rFonts w:eastAsia="Times New Roman"/>
        </w:rPr>
      </w:pPr>
      <w:r>
        <w:rPr>
          <w:rFonts w:eastAsia="Times New Roman"/>
        </w:rPr>
        <w:t xml:space="preserve">Was man oftmals vergisst, um die Gelenke zu </w:t>
      </w:r>
      <w:r w:rsidR="00E851A1">
        <w:rPr>
          <w:rFonts w:eastAsia="Times New Roman"/>
        </w:rPr>
        <w:t>unterstützen</w:t>
      </w:r>
      <w:r>
        <w:rPr>
          <w:rFonts w:eastAsia="Times New Roman"/>
        </w:rPr>
        <w:t xml:space="preserve">, ist </w:t>
      </w:r>
      <w:r w:rsidR="00E851A1">
        <w:rPr>
          <w:rFonts w:eastAsia="Times New Roman"/>
        </w:rPr>
        <w:t xml:space="preserve">eine ausgewogene </w:t>
      </w:r>
      <w:r>
        <w:rPr>
          <w:rFonts w:eastAsia="Times New Roman"/>
        </w:rPr>
        <w:t xml:space="preserve">Ernährung. </w:t>
      </w:r>
      <w:r w:rsidR="00E851A1">
        <w:rPr>
          <w:rFonts w:eastAsia="Times New Roman"/>
        </w:rPr>
        <w:t>Die kann wichtige Nährstoffe liefern</w:t>
      </w:r>
      <w:r>
        <w:rPr>
          <w:rFonts w:eastAsia="Times New Roman"/>
        </w:rPr>
        <w:t>. Ursel</w:t>
      </w:r>
      <w:r w:rsidR="00E851A1">
        <w:rPr>
          <w:rFonts w:eastAsia="Times New Roman"/>
        </w:rPr>
        <w:t xml:space="preserve"> berichtet</w:t>
      </w:r>
      <w:r>
        <w:rPr>
          <w:rFonts w:eastAsia="Times New Roman"/>
        </w:rPr>
        <w:t xml:space="preserve"> dazu: „Gerade nach einem Tag mit viel Bewegung</w:t>
      </w:r>
      <w:r w:rsidR="0095188E">
        <w:rPr>
          <w:rFonts w:eastAsia="Times New Roman"/>
        </w:rPr>
        <w:t>,</w:t>
      </w:r>
      <w:r>
        <w:rPr>
          <w:rFonts w:eastAsia="Times New Roman"/>
        </w:rPr>
        <w:t xml:space="preserve"> freue ich mich abends auf ein leckeres Essen</w:t>
      </w:r>
      <w:r w:rsidR="000D4E47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AE3400">
        <w:rPr>
          <w:rFonts w:eastAsia="Times New Roman"/>
        </w:rPr>
        <w:t xml:space="preserve">Gesunde </w:t>
      </w:r>
      <w:r>
        <w:rPr>
          <w:rFonts w:eastAsia="Times New Roman"/>
        </w:rPr>
        <w:t>Zutaten</w:t>
      </w:r>
      <w:r w:rsidR="00AE3400">
        <w:rPr>
          <w:rFonts w:eastAsia="Times New Roman"/>
        </w:rPr>
        <w:t>,</w:t>
      </w:r>
      <w:r>
        <w:rPr>
          <w:rFonts w:eastAsia="Times New Roman"/>
        </w:rPr>
        <w:t xml:space="preserve"> wie Lauch, Brokkoli oder auch Karotten</w:t>
      </w:r>
      <w:r w:rsidR="00AE3400">
        <w:rPr>
          <w:rFonts w:eastAsia="Times New Roman"/>
        </w:rPr>
        <w:t>,</w:t>
      </w:r>
      <w:r>
        <w:rPr>
          <w:rFonts w:eastAsia="Times New Roman"/>
        </w:rPr>
        <w:t xml:space="preserve"> versuche ich dann in meine Mahlzeiten zu integrieren</w:t>
      </w:r>
      <w:r w:rsidRPr="00830AA5">
        <w:rPr>
          <w:rFonts w:eastAsia="Times New Roman"/>
        </w:rPr>
        <w:t>.“</w:t>
      </w:r>
      <w:r w:rsidR="00447974" w:rsidRPr="00830AA5">
        <w:rPr>
          <w:rFonts w:eastAsia="Times New Roman"/>
        </w:rPr>
        <w:t xml:space="preserve"> </w:t>
      </w:r>
    </w:p>
    <w:p w14:paraId="66254AB7" w14:textId="77777777" w:rsidR="00E851A1" w:rsidRDefault="00E851A1" w:rsidP="006C5E74">
      <w:pPr>
        <w:tabs>
          <w:tab w:val="left" w:pos="7513"/>
        </w:tabs>
        <w:ind w:right="-58"/>
        <w:rPr>
          <w:rFonts w:eastAsia="Times New Roman"/>
        </w:rPr>
      </w:pPr>
    </w:p>
    <w:p w14:paraId="570F7526" w14:textId="51B12091" w:rsidR="006C5E74" w:rsidRPr="00830AA5" w:rsidRDefault="00E851A1" w:rsidP="006C5E74">
      <w:pPr>
        <w:tabs>
          <w:tab w:val="left" w:pos="7513"/>
        </w:tabs>
        <w:ind w:right="-58"/>
        <w:rPr>
          <w:rFonts w:eastAsia="Times New Roman"/>
        </w:rPr>
      </w:pPr>
      <w:r>
        <w:rPr>
          <w:rFonts w:eastAsia="Times New Roman"/>
        </w:rPr>
        <w:t>Bei Arthrose kann es n</w:t>
      </w:r>
      <w:r w:rsidR="006C5E74" w:rsidRPr="00830AA5">
        <w:rPr>
          <w:rFonts w:eastAsia="Times New Roman"/>
        </w:rPr>
        <w:t>eben einer gesunden Ernährung und dem richtigen Maß an Bewegung</w:t>
      </w:r>
      <w:r w:rsidR="00830AA5">
        <w:rPr>
          <w:rFonts w:eastAsia="Times New Roman"/>
        </w:rPr>
        <w:t xml:space="preserve"> zudem</w:t>
      </w:r>
      <w:r w:rsidR="006C5E74" w:rsidRPr="00830AA5">
        <w:rPr>
          <w:rFonts w:eastAsia="Times New Roman"/>
        </w:rPr>
        <w:t xml:space="preserve"> sinnvoll sein, </w:t>
      </w:r>
      <w:r>
        <w:rPr>
          <w:rFonts w:eastAsia="Times New Roman"/>
        </w:rPr>
        <w:t>die belasteten Gelenke</w:t>
      </w:r>
      <w:r w:rsidR="006C5E74" w:rsidRPr="00830AA5">
        <w:rPr>
          <w:rFonts w:eastAsia="Times New Roman"/>
        </w:rPr>
        <w:t xml:space="preserve"> mit einer Nährstoffkombination </w:t>
      </w:r>
      <w:r w:rsidR="00830AA5" w:rsidRPr="00830AA5">
        <w:rPr>
          <w:rFonts w:eastAsia="Times New Roman"/>
        </w:rPr>
        <w:t xml:space="preserve">aus Vitaminen, </w:t>
      </w:r>
      <w:r w:rsidR="00830AA5" w:rsidRPr="00830AA5">
        <w:rPr>
          <w:rFonts w:ascii="Arial" w:hAnsi="Arial" w:cs="Arial"/>
        </w:rPr>
        <w:t xml:space="preserve">Knorpelbestandteilen und </w:t>
      </w:r>
      <w:r w:rsidRPr="00830AA5">
        <w:rPr>
          <w:rFonts w:ascii="Arial" w:hAnsi="Arial" w:cs="Arial"/>
        </w:rPr>
        <w:t>Omega</w:t>
      </w:r>
      <w:r>
        <w:rPr>
          <w:rFonts w:ascii="Arial" w:hAnsi="Arial" w:cs="Arial"/>
        </w:rPr>
        <w:t>-</w:t>
      </w:r>
      <w:r w:rsidRPr="00830AA5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="00830AA5" w:rsidRPr="00830AA5">
        <w:rPr>
          <w:rFonts w:ascii="Arial" w:hAnsi="Arial" w:cs="Arial"/>
        </w:rPr>
        <w:t>Fettsäuren, wie z.</w:t>
      </w:r>
      <w:r w:rsidR="0082310B">
        <w:rPr>
          <w:rFonts w:ascii="Arial" w:hAnsi="Arial" w:cs="Arial"/>
        </w:rPr>
        <w:t> </w:t>
      </w:r>
      <w:r w:rsidR="00830AA5" w:rsidRPr="00830AA5">
        <w:rPr>
          <w:rFonts w:ascii="Arial" w:hAnsi="Arial" w:cs="Arial"/>
        </w:rPr>
        <w:t xml:space="preserve">B. </w:t>
      </w:r>
      <w:proofErr w:type="spellStart"/>
      <w:r w:rsidR="00830AA5" w:rsidRPr="00830AA5">
        <w:rPr>
          <w:rFonts w:ascii="Arial" w:hAnsi="Arial" w:cs="Arial"/>
        </w:rPr>
        <w:t>Orthomol</w:t>
      </w:r>
      <w:proofErr w:type="spellEnd"/>
      <w:r w:rsidR="00830AA5" w:rsidRPr="00830AA5">
        <w:rPr>
          <w:rFonts w:ascii="Arial" w:hAnsi="Arial" w:cs="Arial"/>
        </w:rPr>
        <w:t xml:space="preserve"> </w:t>
      </w:r>
      <w:proofErr w:type="spellStart"/>
      <w:r w:rsidR="00830AA5">
        <w:rPr>
          <w:rFonts w:ascii="Arial" w:hAnsi="Arial" w:cs="Arial"/>
        </w:rPr>
        <w:t>arthroplus</w:t>
      </w:r>
      <w:proofErr w:type="spellEnd"/>
      <w:r w:rsidR="00830AA5">
        <w:rPr>
          <w:rFonts w:ascii="Arial" w:hAnsi="Arial" w:cs="Arial"/>
        </w:rPr>
        <w:t xml:space="preserve"> aus der Apotheke, </w:t>
      </w:r>
      <w:r w:rsidR="00830AA5" w:rsidRPr="00830AA5">
        <w:rPr>
          <w:rFonts w:ascii="Arial" w:hAnsi="Arial" w:cs="Arial"/>
        </w:rPr>
        <w:t xml:space="preserve">zu unterstützen. </w:t>
      </w:r>
      <w:r w:rsidR="00830AA5" w:rsidRPr="00830AA5">
        <w:rPr>
          <w:rFonts w:eastAsia="Times New Roman"/>
        </w:rPr>
        <w:t xml:space="preserve">Denn </w:t>
      </w:r>
      <w:r w:rsidR="006C5E74" w:rsidRPr="00830AA5">
        <w:rPr>
          <w:rFonts w:eastAsia="Times New Roman"/>
        </w:rPr>
        <w:t xml:space="preserve">meist </w:t>
      </w:r>
      <w:r w:rsidR="00830AA5" w:rsidRPr="00830AA5">
        <w:rPr>
          <w:rFonts w:eastAsia="Times New Roman"/>
        </w:rPr>
        <w:t xml:space="preserve">ist es </w:t>
      </w:r>
      <w:r w:rsidR="006C5E74" w:rsidRPr="00830AA5">
        <w:rPr>
          <w:rFonts w:eastAsia="Times New Roman"/>
        </w:rPr>
        <w:t>schwer</w:t>
      </w:r>
      <w:r w:rsidR="00830AA5" w:rsidRPr="00830AA5">
        <w:rPr>
          <w:rFonts w:eastAsia="Times New Roman"/>
        </w:rPr>
        <w:t>,</w:t>
      </w:r>
      <w:r w:rsidR="006C5E74" w:rsidRPr="00830AA5">
        <w:rPr>
          <w:rFonts w:eastAsia="Times New Roman"/>
        </w:rPr>
        <w:t xml:space="preserve"> den erhöhten Bedarf an Nährstoffen </w:t>
      </w:r>
      <w:r w:rsidR="003769FE">
        <w:rPr>
          <w:rFonts w:eastAsia="Times New Roman"/>
        </w:rPr>
        <w:t xml:space="preserve">bei Gelenkproblemen </w:t>
      </w:r>
      <w:r w:rsidR="006C5E74" w:rsidRPr="00830AA5">
        <w:rPr>
          <w:rFonts w:eastAsia="Times New Roman"/>
        </w:rPr>
        <w:t>allein über die Ernährung abzudecken</w:t>
      </w:r>
      <w:r w:rsidR="00830AA5" w:rsidRPr="00830AA5">
        <w:rPr>
          <w:rFonts w:eastAsia="Times New Roman"/>
        </w:rPr>
        <w:t xml:space="preserve">. </w:t>
      </w:r>
    </w:p>
    <w:p w14:paraId="06D169CF" w14:textId="77777777" w:rsidR="00D160FF" w:rsidRDefault="00D160FF" w:rsidP="00D160FF">
      <w:pPr>
        <w:ind w:right="226"/>
        <w:rPr>
          <w:rFonts w:eastAsia="Times New Roman"/>
          <w:b/>
        </w:rPr>
      </w:pPr>
    </w:p>
    <w:p w14:paraId="44C8C22D" w14:textId="77777777" w:rsidR="00911E6C" w:rsidRDefault="00911E6C" w:rsidP="00911E6C">
      <w:pPr>
        <w:tabs>
          <w:tab w:val="left" w:pos="7513"/>
        </w:tabs>
        <w:ind w:right="-58"/>
        <w:rPr>
          <w:rFonts w:eastAsia="Times New Roman"/>
          <w:b/>
        </w:rPr>
      </w:pPr>
      <w:r w:rsidRPr="00911E6C">
        <w:rPr>
          <w:rFonts w:eastAsia="Times New Roman"/>
          <w:b/>
        </w:rPr>
        <w:t>Ursel Braun</w:t>
      </w:r>
    </w:p>
    <w:p w14:paraId="64CE16E8" w14:textId="77777777" w:rsidR="00447974" w:rsidRPr="00911E6C" w:rsidRDefault="00447974" w:rsidP="00911E6C">
      <w:pPr>
        <w:tabs>
          <w:tab w:val="left" w:pos="7513"/>
        </w:tabs>
        <w:ind w:right="-58"/>
        <w:rPr>
          <w:rFonts w:eastAsia="Times New Roman"/>
          <w:b/>
        </w:rPr>
      </w:pPr>
    </w:p>
    <w:p w14:paraId="443253AC" w14:textId="08AEAC55" w:rsidR="00447974" w:rsidRPr="00447974" w:rsidRDefault="00911E6C" w:rsidP="00F06FE5">
      <w:pPr>
        <w:contextualSpacing/>
        <w:rPr>
          <w:rFonts w:eastAsia="Times New Roman" w:cs="Arial"/>
          <w:szCs w:val="20"/>
          <w:lang w:eastAsia="de-DE"/>
        </w:rPr>
      </w:pPr>
      <w:r w:rsidRPr="00EC75D8">
        <w:rPr>
          <w:rFonts w:eastAsia="Times New Roman"/>
        </w:rPr>
        <w:t xml:space="preserve">Ursel betreibt mit zwei </w:t>
      </w:r>
      <w:r w:rsidR="00447974">
        <w:rPr>
          <w:rFonts w:eastAsia="Times New Roman"/>
        </w:rPr>
        <w:t>Freundinnen</w:t>
      </w:r>
      <w:r w:rsidRPr="00EC75D8">
        <w:rPr>
          <w:rFonts w:eastAsia="Times New Roman"/>
        </w:rPr>
        <w:t xml:space="preserve"> den Blog </w:t>
      </w:r>
      <w:hyperlink r:id="rId8" w:history="1">
        <w:r w:rsidRPr="00EC75D8">
          <w:rPr>
            <w:rStyle w:val="Hyperlink"/>
            <w:rFonts w:eastAsia="Times New Roman"/>
          </w:rPr>
          <w:t>www.ichkannnichtmehrlebenohne</w:t>
        </w:r>
      </w:hyperlink>
      <w:r w:rsidR="00C32782">
        <w:rPr>
          <w:rStyle w:val="Hyperlink"/>
          <w:rFonts w:eastAsia="Times New Roman"/>
        </w:rPr>
        <w:t>.de</w:t>
      </w:r>
      <w:r w:rsidRPr="00EC75D8">
        <w:rPr>
          <w:rFonts w:eastAsia="Times New Roman"/>
        </w:rPr>
        <w:t xml:space="preserve">. </w:t>
      </w:r>
      <w:r>
        <w:rPr>
          <w:rFonts w:eastAsia="Times New Roman"/>
        </w:rPr>
        <w:t xml:space="preserve">Der Ruhestand nach ihrer Zeit als Lehrerin war ihr einfach zu langweilig, denn </w:t>
      </w:r>
      <w:r>
        <w:rPr>
          <w:rFonts w:eastAsiaTheme="minorEastAsia" w:cs="Arial"/>
          <w:color w:val="000000" w:themeColor="text1"/>
          <w:kern w:val="24"/>
          <w:szCs w:val="20"/>
          <w:lang w:eastAsia="de-DE"/>
        </w:rPr>
        <w:t xml:space="preserve">Ursel pfeift auf ihr Alter und </w:t>
      </w:r>
      <w:r w:rsidR="00B0702F" w:rsidRPr="00EC75D8">
        <w:rPr>
          <w:rFonts w:ascii="Arial" w:eastAsiaTheme="minorEastAsia" w:hAnsi="Arial" w:cs="Arial"/>
          <w:color w:val="000000" w:themeColor="text1"/>
          <w:kern w:val="24"/>
          <w:szCs w:val="20"/>
          <w:lang w:eastAsia="de-DE"/>
        </w:rPr>
        <w:t>möchte ein positives Bild von älteren Frauen jenseits von „Ruhestand“ und „Unsichtbarkeit“ verbreiten</w:t>
      </w:r>
      <w:r>
        <w:rPr>
          <w:rFonts w:eastAsiaTheme="minorEastAsia" w:cs="Arial"/>
          <w:color w:val="000000" w:themeColor="text1"/>
          <w:kern w:val="24"/>
          <w:szCs w:val="20"/>
          <w:lang w:eastAsia="de-DE"/>
        </w:rPr>
        <w:t>.</w:t>
      </w:r>
    </w:p>
    <w:p w14:paraId="3D2A0DF4" w14:textId="77777777" w:rsidR="00E248A6" w:rsidRPr="00C32782" w:rsidRDefault="00E248A6" w:rsidP="00E248A6">
      <w:pPr>
        <w:rPr>
          <w:rFonts w:cs="Arial"/>
          <w:b/>
          <w:bCs/>
          <w:szCs w:val="20"/>
        </w:rPr>
      </w:pPr>
    </w:p>
    <w:p w14:paraId="5DE52AC9" w14:textId="77777777" w:rsidR="00096966" w:rsidRDefault="00096966" w:rsidP="00911E6C">
      <w:pPr>
        <w:spacing w:line="360" w:lineRule="auto"/>
        <w:jc w:val="both"/>
        <w:rPr>
          <w:rFonts w:cs="Arial"/>
          <w:b/>
          <w:bCs/>
          <w:szCs w:val="20"/>
        </w:rPr>
      </w:pPr>
    </w:p>
    <w:p w14:paraId="18F74231" w14:textId="77777777" w:rsidR="00096966" w:rsidRDefault="00096966" w:rsidP="00911E6C">
      <w:pPr>
        <w:spacing w:line="360" w:lineRule="auto"/>
        <w:jc w:val="both"/>
        <w:rPr>
          <w:rFonts w:cs="Arial"/>
          <w:b/>
          <w:bCs/>
          <w:szCs w:val="20"/>
        </w:rPr>
      </w:pPr>
    </w:p>
    <w:p w14:paraId="55777822" w14:textId="60B3172F" w:rsidR="00911E6C" w:rsidRPr="00D01F23" w:rsidRDefault="00911E6C" w:rsidP="00911E6C">
      <w:pPr>
        <w:spacing w:line="360" w:lineRule="auto"/>
        <w:jc w:val="both"/>
        <w:rPr>
          <w:rFonts w:cs="Arial"/>
          <w:szCs w:val="20"/>
        </w:rPr>
      </w:pPr>
      <w:proofErr w:type="spellStart"/>
      <w:r w:rsidRPr="00D01F23">
        <w:rPr>
          <w:rFonts w:cs="Arial"/>
          <w:b/>
          <w:bCs/>
          <w:szCs w:val="20"/>
        </w:rPr>
        <w:t>Orthomol</w:t>
      </w:r>
      <w:proofErr w:type="spellEnd"/>
      <w:r w:rsidRPr="00D01F23">
        <w:rPr>
          <w:rFonts w:cs="Arial"/>
          <w:b/>
          <w:bCs/>
          <w:szCs w:val="20"/>
        </w:rPr>
        <w:t xml:space="preserve">. Bereit. Fürs Leben. </w:t>
      </w:r>
    </w:p>
    <w:p w14:paraId="6348828C" w14:textId="3982B736" w:rsidR="00911E6C" w:rsidRDefault="00911E6C" w:rsidP="00F06FE5">
      <w:pPr>
        <w:rPr>
          <w:rFonts w:cs="Arial"/>
          <w:szCs w:val="20"/>
        </w:rPr>
      </w:pPr>
      <w:proofErr w:type="spellStart"/>
      <w:r>
        <w:rPr>
          <w:rFonts w:eastAsia="Times New Roman"/>
        </w:rPr>
        <w:t>Orthomol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arthroplus</w:t>
      </w:r>
      <w:proofErr w:type="spellEnd"/>
      <w:r>
        <w:rPr>
          <w:rFonts w:eastAsia="Times New Roman"/>
        </w:rPr>
        <w:t xml:space="preserve"> ist ein Qualitätsprodukt von Orthomol.</w:t>
      </w:r>
      <w:r>
        <w:rPr>
          <w:rFonts w:cs="Arial"/>
          <w:szCs w:val="20"/>
        </w:rPr>
        <w:t xml:space="preserve"> Die Firma Orthomol in Langenfeld ist der Wegbereiter der orthomolekularen Ernährungsmedizin in Deutschland. Das Unternehmen entwickelt und vertreibt seit über 25 Jahren ausgewogen dosierte und für verschiedene Anwendungsgebiete zusammengesetzte Mikronährstoff-Kombinationen. Orthomol-Produkte sind zum Diätmanagement bei unterschiedlichen Erkrankungen und zur Nahrungsergänzung in verschiedenen Lebenssituationen vorgesehen und in Apotheken erhältlich. Ihre Entwicklung und Herstellung erfolgt nach dem internationalen Qualitätsstandard ISO 22000.</w:t>
      </w:r>
    </w:p>
    <w:p w14:paraId="1E19A165" w14:textId="77777777" w:rsidR="00C32782" w:rsidRDefault="00C32782" w:rsidP="00911E6C">
      <w:pPr>
        <w:tabs>
          <w:tab w:val="left" w:pos="7513"/>
        </w:tabs>
        <w:ind w:right="-58"/>
        <w:rPr>
          <w:rFonts w:eastAsia="Times New Roman" w:cs="Arial"/>
        </w:rPr>
      </w:pPr>
    </w:p>
    <w:p w14:paraId="7750097F" w14:textId="224DCF62" w:rsidR="00911E6C" w:rsidRPr="004D22CA" w:rsidRDefault="00911E6C" w:rsidP="00911E6C">
      <w:pPr>
        <w:tabs>
          <w:tab w:val="left" w:pos="7513"/>
        </w:tabs>
        <w:ind w:right="-58"/>
        <w:rPr>
          <w:rFonts w:eastAsia="Times New Roman" w:cs="Arial"/>
        </w:rPr>
      </w:pPr>
      <w:r w:rsidRPr="004D22CA">
        <w:rPr>
          <w:rFonts w:eastAsia="Times New Roman" w:cs="Arial"/>
        </w:rPr>
        <w:t xml:space="preserve">Weitere Informationen: www.orthomol.de </w:t>
      </w:r>
    </w:p>
    <w:p w14:paraId="548941F3" w14:textId="77777777" w:rsidR="00911E6C" w:rsidRPr="004D22CA" w:rsidRDefault="00911E6C" w:rsidP="00911E6C">
      <w:pPr>
        <w:pStyle w:val="Fuzeile"/>
        <w:spacing w:line="276" w:lineRule="auto"/>
        <w:rPr>
          <w:rFonts w:cs="Arial"/>
          <w:b/>
          <w:sz w:val="20"/>
          <w:szCs w:val="14"/>
        </w:rPr>
      </w:pPr>
    </w:p>
    <w:p w14:paraId="30B3E803" w14:textId="77777777" w:rsidR="00911E6C" w:rsidRPr="004D22CA" w:rsidRDefault="00911E6C" w:rsidP="00911E6C">
      <w:pPr>
        <w:pStyle w:val="Fuzeile"/>
        <w:spacing w:line="276" w:lineRule="auto"/>
        <w:rPr>
          <w:rFonts w:cs="Arial"/>
          <w:b/>
          <w:sz w:val="20"/>
          <w:szCs w:val="14"/>
        </w:rPr>
      </w:pPr>
      <w:r w:rsidRPr="004D22CA">
        <w:rPr>
          <w:rFonts w:cs="Arial"/>
          <w:b/>
          <w:sz w:val="20"/>
          <w:szCs w:val="14"/>
        </w:rPr>
        <w:t xml:space="preserve">Pressekontakt PR-Agentur: </w:t>
      </w:r>
    </w:p>
    <w:p w14:paraId="00D881AD" w14:textId="77777777" w:rsidR="00911E6C" w:rsidRPr="004D22CA" w:rsidRDefault="00911E6C" w:rsidP="00911E6C">
      <w:pPr>
        <w:pStyle w:val="Fuzeile"/>
        <w:spacing w:line="276" w:lineRule="auto"/>
        <w:rPr>
          <w:rFonts w:cs="Arial"/>
          <w:sz w:val="20"/>
          <w:szCs w:val="14"/>
        </w:rPr>
      </w:pPr>
      <w:proofErr w:type="spellStart"/>
      <w:r w:rsidRPr="004D22CA">
        <w:rPr>
          <w:rFonts w:cs="Arial"/>
          <w:sz w:val="20"/>
          <w:szCs w:val="14"/>
        </w:rPr>
        <w:t>Yupik</w:t>
      </w:r>
      <w:proofErr w:type="spellEnd"/>
      <w:r w:rsidRPr="004D22CA">
        <w:rPr>
          <w:rFonts w:cs="Arial"/>
          <w:sz w:val="20"/>
          <w:szCs w:val="14"/>
        </w:rPr>
        <w:t xml:space="preserve"> PR GmbH</w:t>
      </w:r>
    </w:p>
    <w:p w14:paraId="0CF3815F" w14:textId="77777777" w:rsidR="00911E6C" w:rsidRPr="004D22CA" w:rsidRDefault="00911E6C" w:rsidP="00911E6C">
      <w:pPr>
        <w:pStyle w:val="Fuzeile"/>
        <w:spacing w:line="276" w:lineRule="auto"/>
        <w:rPr>
          <w:rFonts w:cs="Arial"/>
          <w:sz w:val="20"/>
          <w:szCs w:val="14"/>
        </w:rPr>
      </w:pPr>
      <w:r w:rsidRPr="004D22CA">
        <w:rPr>
          <w:rFonts w:cs="Arial"/>
          <w:sz w:val="20"/>
          <w:szCs w:val="14"/>
        </w:rPr>
        <w:t>Ansprechpartnerin: Angela Steere</w:t>
      </w:r>
    </w:p>
    <w:p w14:paraId="3412AD6F" w14:textId="32FCEBF3" w:rsidR="009B0BBD" w:rsidRPr="00830AA5" w:rsidRDefault="00911E6C" w:rsidP="000D4E47">
      <w:pPr>
        <w:pStyle w:val="Fuzeile"/>
        <w:spacing w:line="276" w:lineRule="auto"/>
      </w:pPr>
      <w:r w:rsidRPr="004D22CA">
        <w:rPr>
          <w:rFonts w:cs="Arial"/>
          <w:sz w:val="20"/>
          <w:szCs w:val="14"/>
        </w:rPr>
        <w:t>E-Mail: a.steere@yupik.de</w:t>
      </w:r>
      <w:sdt>
        <w:sdtPr>
          <w:rPr>
            <w:rFonts w:cs="Arial"/>
            <w:sz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4D22CA">
            <w:rPr>
              <w:rFonts w:cs="Arial"/>
              <w:sz w:val="20"/>
              <w:szCs w:val="14"/>
            </w:rPr>
            <w:br/>
            <w:t xml:space="preserve">www.yupik.de </w:t>
          </w:r>
          <w:r w:rsidRPr="004D22CA">
            <w:rPr>
              <w:rFonts w:cs="Arial"/>
              <w:sz w:val="20"/>
              <w:szCs w:val="14"/>
            </w:rPr>
            <w:tab/>
          </w:r>
          <w:r w:rsidRPr="004D22CA">
            <w:rPr>
              <w:rFonts w:cs="Arial"/>
              <w:sz w:val="20"/>
              <w:szCs w:val="14"/>
            </w:rPr>
            <w:tab/>
          </w:r>
        </w:sdtContent>
      </w:sdt>
    </w:p>
    <w:sectPr w:rsidR="009B0BBD" w:rsidRPr="00830AA5" w:rsidSect="0049610C">
      <w:headerReference w:type="default" r:id="rId9"/>
      <w:footerReference w:type="default" r:id="rId10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1E35" w14:textId="77777777" w:rsidR="00FD5F26" w:rsidRDefault="00FD5F26" w:rsidP="006570C8">
      <w:pPr>
        <w:spacing w:line="240" w:lineRule="auto"/>
      </w:pPr>
      <w:r>
        <w:separator/>
      </w:r>
    </w:p>
  </w:endnote>
  <w:endnote w:type="continuationSeparator" w:id="0">
    <w:p w14:paraId="09652F77" w14:textId="77777777" w:rsidR="00FD5F26" w:rsidRDefault="00FD5F26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FE60" w14:textId="089E6F0F" w:rsidR="00AD260A" w:rsidRDefault="00AD2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7F97" w14:textId="77777777" w:rsidR="00FD5F26" w:rsidRDefault="00FD5F26" w:rsidP="006570C8">
      <w:pPr>
        <w:spacing w:line="240" w:lineRule="auto"/>
      </w:pPr>
      <w:r>
        <w:separator/>
      </w:r>
    </w:p>
  </w:footnote>
  <w:footnote w:type="continuationSeparator" w:id="0">
    <w:p w14:paraId="6BD0825E" w14:textId="77777777" w:rsidR="00FD5F26" w:rsidRDefault="00FD5F26" w:rsidP="006570C8">
      <w:pPr>
        <w:spacing w:line="240" w:lineRule="auto"/>
      </w:pPr>
      <w:r>
        <w:continuationSeparator/>
      </w:r>
    </w:p>
  </w:footnote>
  <w:footnote w:id="1">
    <w:p w14:paraId="3D665D4B" w14:textId="376229F5" w:rsidR="00E248A6" w:rsidRPr="00C32782" w:rsidRDefault="00E248A6" w:rsidP="00E248A6">
      <w:pPr>
        <w:rPr>
          <w:rFonts w:cstheme="minorHAnsi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32782">
        <w:rPr>
          <w:rFonts w:cstheme="minorHAnsi"/>
          <w:sz w:val="16"/>
          <w:szCs w:val="16"/>
        </w:rPr>
        <w:t>Quelle:</w:t>
      </w:r>
      <w:r>
        <w:rPr>
          <w:rFonts w:cstheme="minorHAnsi"/>
          <w:sz w:val="16"/>
          <w:szCs w:val="16"/>
        </w:rPr>
        <w:t xml:space="preserve"> </w:t>
      </w:r>
      <w:hyperlink r:id="rId1" w:history="1">
        <w:r w:rsidRPr="00354703">
          <w:rPr>
            <w:rStyle w:val="Hyperlink"/>
            <w:rFonts w:cstheme="minorHAnsi"/>
            <w:sz w:val="16"/>
            <w:szCs w:val="16"/>
          </w:rPr>
          <w:t>https://www.rki.de/DE/Content/Gesundheitsmonitoring/Gesundheitsberichterstattung/GBEDownloadsJ/FactSheets/JoHM_03_2017_Praevalenz_Gelenkschmerzen.pdf?__blob=publicationFile</w:t>
        </w:r>
      </w:hyperlink>
    </w:p>
    <w:p w14:paraId="1B15D632" w14:textId="77777777" w:rsidR="00E248A6" w:rsidRPr="00C32782" w:rsidRDefault="00E248A6" w:rsidP="00E248A6">
      <w:pPr>
        <w:spacing w:line="360" w:lineRule="auto"/>
        <w:jc w:val="both"/>
        <w:rPr>
          <w:rFonts w:cs="Arial"/>
          <w:b/>
          <w:bCs/>
          <w:szCs w:val="20"/>
        </w:rPr>
      </w:pPr>
    </w:p>
    <w:p w14:paraId="37BE01F3" w14:textId="14F53958" w:rsidR="00E248A6" w:rsidRDefault="00E248A6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75D8" w14:textId="77777777" w:rsidR="00AD260A" w:rsidRDefault="00AD260A">
    <w:pPr>
      <w:pStyle w:val="Kopfzeile"/>
    </w:pPr>
  </w:p>
  <w:p w14:paraId="15E0A7DA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1CA1F1" wp14:editId="197D6CF9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79DA1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77E7068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4F319A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2D2AF73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645A44E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761248E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683B0D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752409B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0296652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5EB2C2A9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AE2AA29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34A6AC6E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931C10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04C6941E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12CF879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45450EED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055A733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7A01D126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2C1A168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959DD56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78CFBD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16A55705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60082957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3426D63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CA1F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30779DA1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77E7068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4F319A0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2D2AF73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645A44E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761248E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683B0D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752409B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0296652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5EB2C2A9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AE2AA29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34A6AC6E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931C10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04C6941E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12CF879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45450EED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055A733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7A01D126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32C1A168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959DD56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178CFBD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16A55705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60082957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3426D63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BCA5ECD" wp14:editId="1DA3D037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C3CDB"/>
    <w:multiLevelType w:val="hybridMultilevel"/>
    <w:tmpl w:val="DEF0518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E48AB"/>
    <w:multiLevelType w:val="hybridMultilevel"/>
    <w:tmpl w:val="C012EADE"/>
    <w:lvl w:ilvl="0" w:tplc="2D86D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74EE9"/>
    <w:rsid w:val="00096966"/>
    <w:rsid w:val="000D1DB9"/>
    <w:rsid w:val="000D4E47"/>
    <w:rsid w:val="000F4128"/>
    <w:rsid w:val="00107009"/>
    <w:rsid w:val="00136DC0"/>
    <w:rsid w:val="0015141E"/>
    <w:rsid w:val="00167EC1"/>
    <w:rsid w:val="00180534"/>
    <w:rsid w:val="001D1EC3"/>
    <w:rsid w:val="001D6299"/>
    <w:rsid w:val="001E650A"/>
    <w:rsid w:val="00240B72"/>
    <w:rsid w:val="002509CC"/>
    <w:rsid w:val="00252B91"/>
    <w:rsid w:val="002570E8"/>
    <w:rsid w:val="002E1A65"/>
    <w:rsid w:val="00304CDC"/>
    <w:rsid w:val="00305A60"/>
    <w:rsid w:val="00322383"/>
    <w:rsid w:val="003769FE"/>
    <w:rsid w:val="00447974"/>
    <w:rsid w:val="00483F71"/>
    <w:rsid w:val="0049610C"/>
    <w:rsid w:val="004A1FFC"/>
    <w:rsid w:val="004E2035"/>
    <w:rsid w:val="0057682F"/>
    <w:rsid w:val="005B0B3C"/>
    <w:rsid w:val="005C50A2"/>
    <w:rsid w:val="005D6033"/>
    <w:rsid w:val="00632327"/>
    <w:rsid w:val="006570C8"/>
    <w:rsid w:val="00657433"/>
    <w:rsid w:val="006B1C84"/>
    <w:rsid w:val="006C5E74"/>
    <w:rsid w:val="006E33DB"/>
    <w:rsid w:val="00723F67"/>
    <w:rsid w:val="007C2C33"/>
    <w:rsid w:val="007D58B5"/>
    <w:rsid w:val="007F3E6C"/>
    <w:rsid w:val="00821714"/>
    <w:rsid w:val="0082310B"/>
    <w:rsid w:val="00830AA5"/>
    <w:rsid w:val="008F0ED2"/>
    <w:rsid w:val="00911E6C"/>
    <w:rsid w:val="009240BA"/>
    <w:rsid w:val="0095188E"/>
    <w:rsid w:val="009620F1"/>
    <w:rsid w:val="0096410A"/>
    <w:rsid w:val="0097026A"/>
    <w:rsid w:val="009A3F4C"/>
    <w:rsid w:val="009B0BBD"/>
    <w:rsid w:val="009D10C0"/>
    <w:rsid w:val="00AC10C9"/>
    <w:rsid w:val="00AD260A"/>
    <w:rsid w:val="00AE3400"/>
    <w:rsid w:val="00AE4E49"/>
    <w:rsid w:val="00B0702F"/>
    <w:rsid w:val="00B2787A"/>
    <w:rsid w:val="00B5602F"/>
    <w:rsid w:val="00B65BFF"/>
    <w:rsid w:val="00B739FF"/>
    <w:rsid w:val="00B8638F"/>
    <w:rsid w:val="00BB5B7E"/>
    <w:rsid w:val="00BD6582"/>
    <w:rsid w:val="00BD7C0B"/>
    <w:rsid w:val="00C32782"/>
    <w:rsid w:val="00CF709B"/>
    <w:rsid w:val="00D160FF"/>
    <w:rsid w:val="00D16F99"/>
    <w:rsid w:val="00DB0602"/>
    <w:rsid w:val="00DB5DF6"/>
    <w:rsid w:val="00E248A6"/>
    <w:rsid w:val="00E851A1"/>
    <w:rsid w:val="00EC2026"/>
    <w:rsid w:val="00EF08B9"/>
    <w:rsid w:val="00F06FE5"/>
    <w:rsid w:val="00F20E10"/>
    <w:rsid w:val="00F61274"/>
    <w:rsid w:val="00F8747D"/>
    <w:rsid w:val="00FD5F26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7E9DAB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91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9B0BBD"/>
    <w:rPr>
      <w:rFonts w:ascii="Arial" w:eastAsia="Times New Roman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B0BBD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9B0BBD"/>
    <w:rPr>
      <w:rFonts w:cs="Times New Roman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91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wort">
    <w:name w:val="antwort"/>
    <w:basedOn w:val="Absatz-Standardschriftart"/>
    <w:rsid w:val="00911E6C"/>
  </w:style>
  <w:style w:type="character" w:styleId="Kommentarzeichen">
    <w:name w:val="annotation reference"/>
    <w:basedOn w:val="Absatz-Standardschriftart"/>
    <w:uiPriority w:val="99"/>
    <w:semiHidden/>
    <w:unhideWhenUsed/>
    <w:rsid w:val="00AE34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4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4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3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340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E2035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5188E"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rsid w:val="00C327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2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kannnichtmehrlebenoh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ki.de/DE/Content/Gesundheitsmonitoring/Gesundheitsberichterstattung/GBEDownloadsJ/FactSheets/JoHM_03_2017_Praevalenz_Gelenkschmerzen.pdf?__blob=publicationF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3CD9-1C1D-47EE-A96E-F029AF31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Johanna Meier-Rink</cp:lastModifiedBy>
  <cp:revision>2</cp:revision>
  <cp:lastPrinted>2019-09-27T07:15:00Z</cp:lastPrinted>
  <dcterms:created xsi:type="dcterms:W3CDTF">2020-03-26T14:43:00Z</dcterms:created>
  <dcterms:modified xsi:type="dcterms:W3CDTF">2020-03-26T14:43:00Z</dcterms:modified>
</cp:coreProperties>
</file>