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BFC5" w14:textId="034E33C6" w:rsidR="0057682F" w:rsidRPr="00792407" w:rsidRDefault="0057682F" w:rsidP="00792407">
      <w:pPr>
        <w:rPr>
          <w:rFonts w:cstheme="minorHAnsi"/>
        </w:rPr>
      </w:pPr>
      <w:r w:rsidRPr="0057682F">
        <w:rPr>
          <w:rFonts w:cstheme="minorHAnsi"/>
        </w:rPr>
        <w:t>PRESSEINFORMATION</w:t>
      </w:r>
      <w:r>
        <w:rPr>
          <w:rFonts w:cstheme="minorHAnsi"/>
        </w:rPr>
        <w:t xml:space="preserve">  </w:t>
      </w:r>
    </w:p>
    <w:p w14:paraId="6E7DBBF6" w14:textId="77777777" w:rsidR="0057682F" w:rsidRDefault="0057682F" w:rsidP="0057682F">
      <w:pPr>
        <w:tabs>
          <w:tab w:val="left" w:pos="450"/>
        </w:tabs>
        <w:rPr>
          <w:b/>
        </w:rPr>
      </w:pPr>
    </w:p>
    <w:p w14:paraId="374B38A5" w14:textId="2AC513B1" w:rsidR="00A44F78" w:rsidRDefault="00C9047F" w:rsidP="00A07F7B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„</w:t>
      </w:r>
      <w:r w:rsidR="00A44F78">
        <w:rPr>
          <w:rFonts w:eastAsia="Times New Roman"/>
          <w:b/>
          <w:sz w:val="26"/>
          <w:szCs w:val="26"/>
        </w:rPr>
        <w:t>Flenn</w:t>
      </w:r>
      <w:r>
        <w:rPr>
          <w:rFonts w:eastAsia="Times New Roman"/>
          <w:b/>
          <w:sz w:val="26"/>
          <w:szCs w:val="26"/>
        </w:rPr>
        <w:t>“</w:t>
      </w:r>
      <w:r w:rsidR="00A44F78">
        <w:rPr>
          <w:rFonts w:eastAsia="Times New Roman"/>
          <w:b/>
          <w:sz w:val="26"/>
          <w:szCs w:val="26"/>
        </w:rPr>
        <w:t>-Fakten</w:t>
      </w:r>
    </w:p>
    <w:p w14:paraId="5A6244E5" w14:textId="399B0A4C" w:rsidR="00A44F78" w:rsidRDefault="00A44F78" w:rsidP="00D518BC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Wissenswertes übers Weinen </w:t>
      </w:r>
    </w:p>
    <w:p w14:paraId="0239E6F4" w14:textId="025DCEC0" w:rsidR="00B3638B" w:rsidRDefault="00B3638B" w:rsidP="00D518BC">
      <w:pPr>
        <w:spacing w:line="240" w:lineRule="auto"/>
        <w:rPr>
          <w:rFonts w:eastAsia="Times New Roman"/>
          <w:b/>
          <w:sz w:val="26"/>
          <w:szCs w:val="26"/>
        </w:rPr>
      </w:pPr>
    </w:p>
    <w:p w14:paraId="63D14064" w14:textId="4A7D151B" w:rsidR="00B3638B" w:rsidRDefault="00C9047F" w:rsidP="00D518BC">
      <w:pPr>
        <w:spacing w:line="290" w:lineRule="atLeast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Langenfeld, </w:t>
      </w:r>
      <w:r w:rsidR="00D518BC">
        <w:rPr>
          <w:rFonts w:eastAsia="Times New Roman"/>
          <w:bCs/>
          <w:szCs w:val="20"/>
        </w:rPr>
        <w:t xml:space="preserve">März </w:t>
      </w:r>
      <w:r>
        <w:rPr>
          <w:rFonts w:eastAsia="Times New Roman"/>
          <w:bCs/>
          <w:szCs w:val="20"/>
        </w:rPr>
        <w:t xml:space="preserve">2020. </w:t>
      </w:r>
      <w:r w:rsidR="001F622A" w:rsidRPr="001F622A">
        <w:rPr>
          <w:rFonts w:eastAsia="Times New Roman"/>
          <w:bCs/>
          <w:szCs w:val="20"/>
        </w:rPr>
        <w:t>„Indianer kennen keinen Schmerz“</w:t>
      </w:r>
      <w:r w:rsidR="00D518BC">
        <w:rPr>
          <w:rFonts w:eastAsia="Times New Roman"/>
          <w:bCs/>
          <w:szCs w:val="20"/>
        </w:rPr>
        <w:t>:</w:t>
      </w:r>
      <w:r w:rsidR="001F622A">
        <w:rPr>
          <w:rFonts w:eastAsia="Times New Roman"/>
          <w:bCs/>
          <w:szCs w:val="20"/>
        </w:rPr>
        <w:t xml:space="preserve"> Mit diesem Spruch wird Kindern auch heute noch oft versucht, das Weinen ab</w:t>
      </w:r>
      <w:r w:rsidR="00F560B0">
        <w:rPr>
          <w:rFonts w:eastAsia="Times New Roman"/>
          <w:bCs/>
          <w:szCs w:val="20"/>
        </w:rPr>
        <w:t>zu</w:t>
      </w:r>
      <w:r w:rsidR="001F622A">
        <w:rPr>
          <w:rFonts w:eastAsia="Times New Roman"/>
          <w:bCs/>
          <w:szCs w:val="20"/>
        </w:rPr>
        <w:t>gewöhnen. Die amerikanischen Ureinwohner gelten zwar als relativ schmerzunempfindlich, geweint haben sie aber durchaus. So war es zum Beispiel üblich</w:t>
      </w:r>
      <w:r w:rsidR="00051925">
        <w:rPr>
          <w:rFonts w:eastAsia="Times New Roman"/>
          <w:bCs/>
          <w:szCs w:val="20"/>
        </w:rPr>
        <w:t xml:space="preserve">, </w:t>
      </w:r>
      <w:r w:rsidR="001F622A">
        <w:rPr>
          <w:rFonts w:eastAsia="Times New Roman"/>
          <w:bCs/>
          <w:szCs w:val="20"/>
        </w:rPr>
        <w:t xml:space="preserve">zur Begrüßung eines Stammesmitglieds, das man lange nicht gesehen hat, zu weinen. Weitere </w:t>
      </w:r>
      <w:r>
        <w:rPr>
          <w:rFonts w:eastAsia="Times New Roman"/>
          <w:bCs/>
          <w:szCs w:val="20"/>
        </w:rPr>
        <w:t>i</w:t>
      </w:r>
      <w:r w:rsidR="001F622A">
        <w:rPr>
          <w:rFonts w:eastAsia="Times New Roman"/>
          <w:bCs/>
          <w:szCs w:val="20"/>
        </w:rPr>
        <w:t xml:space="preserve">nteressante Fakten übers Weinen </w:t>
      </w:r>
      <w:r w:rsidR="00D518BC">
        <w:rPr>
          <w:rFonts w:eastAsia="Times New Roman"/>
          <w:bCs/>
          <w:szCs w:val="20"/>
        </w:rPr>
        <w:t>sind diese</w:t>
      </w:r>
      <w:r w:rsidR="001F622A">
        <w:rPr>
          <w:rFonts w:eastAsia="Times New Roman"/>
          <w:bCs/>
          <w:szCs w:val="20"/>
        </w:rPr>
        <w:t xml:space="preserve">: </w:t>
      </w:r>
    </w:p>
    <w:p w14:paraId="20115172" w14:textId="75AC574F" w:rsidR="001F622A" w:rsidRDefault="001F622A" w:rsidP="00D518BC">
      <w:pPr>
        <w:spacing w:line="290" w:lineRule="atLeast"/>
        <w:rPr>
          <w:rFonts w:eastAsia="Times New Roman"/>
          <w:bCs/>
          <w:szCs w:val="20"/>
        </w:rPr>
      </w:pPr>
    </w:p>
    <w:p w14:paraId="6F9E783B" w14:textId="58B7E1D7" w:rsidR="00C9047F" w:rsidRPr="00C9047F" w:rsidRDefault="00C9047F" w:rsidP="00D518BC">
      <w:pPr>
        <w:pStyle w:val="Listenabsatz"/>
        <w:numPr>
          <w:ilvl w:val="0"/>
          <w:numId w:val="12"/>
        </w:numPr>
        <w:spacing w:line="290" w:lineRule="atLeast"/>
        <w:rPr>
          <w:bCs/>
          <w:szCs w:val="20"/>
        </w:rPr>
      </w:pPr>
      <w:r w:rsidRPr="00C9047F">
        <w:rPr>
          <w:rFonts w:asciiTheme="minorHAnsi" w:hAnsiTheme="minorHAnsi" w:cstheme="minorHAnsi"/>
          <w:sz w:val="20"/>
          <w:szCs w:val="20"/>
        </w:rPr>
        <w:t xml:space="preserve">Beim Weinen werden </w:t>
      </w:r>
      <w:r w:rsidR="00EE5073">
        <w:rPr>
          <w:rFonts w:asciiTheme="minorHAnsi" w:hAnsiTheme="minorHAnsi" w:cstheme="minorHAnsi"/>
          <w:sz w:val="20"/>
          <w:szCs w:val="20"/>
        </w:rPr>
        <w:t>Hormone</w:t>
      </w:r>
      <w:r w:rsidRPr="00C9047F">
        <w:rPr>
          <w:rFonts w:asciiTheme="minorHAnsi" w:hAnsiTheme="minorHAnsi" w:cstheme="minorHAnsi"/>
          <w:sz w:val="20"/>
          <w:szCs w:val="20"/>
        </w:rPr>
        <w:t xml:space="preserve"> freigesetzt</w:t>
      </w:r>
      <w:r w:rsidR="00EE5073">
        <w:rPr>
          <w:rStyle w:val="Kommentarzeichen"/>
          <w:rFonts w:asciiTheme="minorHAnsi" w:eastAsiaTheme="minorHAnsi" w:hAnsiTheme="minorHAnsi" w:cstheme="minorBidi"/>
          <w:lang w:eastAsia="en-US"/>
        </w:rPr>
        <w:t>,</w:t>
      </w:r>
      <w:r w:rsidRPr="00C9047F">
        <w:rPr>
          <w:rFonts w:asciiTheme="minorHAnsi" w:hAnsiTheme="minorHAnsi" w:cstheme="minorHAnsi"/>
          <w:sz w:val="20"/>
          <w:szCs w:val="20"/>
        </w:rPr>
        <w:t xml:space="preserve"> die für Wohlbefinden sorgen. Deshalb kann Weinen entspannend und beruhigend wirken</w:t>
      </w:r>
      <w:r>
        <w:t>.</w:t>
      </w:r>
    </w:p>
    <w:p w14:paraId="32FE970F" w14:textId="77777777" w:rsidR="000128FA" w:rsidRPr="00EE5073" w:rsidRDefault="000128FA" w:rsidP="00EE5073">
      <w:pPr>
        <w:spacing w:line="290" w:lineRule="atLeast"/>
        <w:rPr>
          <w:rFonts w:asciiTheme="majorHAnsi" w:hAnsiTheme="majorHAnsi" w:cstheme="majorHAnsi"/>
          <w:bCs/>
          <w:szCs w:val="20"/>
        </w:rPr>
      </w:pPr>
    </w:p>
    <w:p w14:paraId="763B9328" w14:textId="0C37F104" w:rsidR="000128FA" w:rsidRPr="000128FA" w:rsidRDefault="00432B99" w:rsidP="00D518BC">
      <w:pPr>
        <w:pStyle w:val="Listenabsatz"/>
        <w:numPr>
          <w:ilvl w:val="0"/>
          <w:numId w:val="10"/>
        </w:numPr>
        <w:spacing w:line="290" w:lineRule="atLeast"/>
        <w:contextualSpacing w:val="0"/>
        <w:rPr>
          <w:rFonts w:asciiTheme="majorHAnsi" w:hAnsiTheme="majorHAnsi" w:cstheme="majorHAnsi"/>
          <w:bCs/>
          <w:sz w:val="20"/>
          <w:szCs w:val="20"/>
        </w:rPr>
      </w:pPr>
      <w:r w:rsidRPr="003F4379">
        <w:rPr>
          <w:rFonts w:asciiTheme="majorHAnsi" w:hAnsiTheme="majorHAnsi" w:cstheme="majorHAnsi"/>
          <w:bCs/>
          <w:sz w:val="20"/>
          <w:szCs w:val="20"/>
        </w:rPr>
        <w:t xml:space="preserve">Frauen weinen 2-5 </w:t>
      </w:r>
      <w:r w:rsidR="00264EA1">
        <w:rPr>
          <w:rFonts w:asciiTheme="majorHAnsi" w:hAnsiTheme="majorHAnsi" w:cstheme="majorHAnsi"/>
          <w:bCs/>
          <w:sz w:val="20"/>
          <w:szCs w:val="20"/>
        </w:rPr>
        <w:t>M</w:t>
      </w:r>
      <w:r w:rsidRPr="003F4379">
        <w:rPr>
          <w:rFonts w:asciiTheme="majorHAnsi" w:hAnsiTheme="majorHAnsi" w:cstheme="majorHAnsi"/>
          <w:bCs/>
          <w:sz w:val="20"/>
          <w:szCs w:val="20"/>
        </w:rPr>
        <w:t>al im Monat, Männer in der Regel nur einmal</w:t>
      </w:r>
      <w:r w:rsidR="00264EA1">
        <w:rPr>
          <w:rFonts w:asciiTheme="majorHAnsi" w:hAnsiTheme="majorHAnsi" w:cstheme="majorHAnsi"/>
          <w:bCs/>
          <w:sz w:val="20"/>
          <w:szCs w:val="20"/>
          <w:vertAlign w:val="superscript"/>
        </w:rPr>
        <w:t>1</w:t>
      </w:r>
      <w:r w:rsidRPr="003F4379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14:paraId="55A6ACAF" w14:textId="77777777" w:rsidR="000128FA" w:rsidRPr="000128FA" w:rsidRDefault="000128FA" w:rsidP="00D518BC">
      <w:pPr>
        <w:pStyle w:val="Listenabsatz"/>
        <w:spacing w:line="290" w:lineRule="atLeast"/>
        <w:contextualSpacing w:val="0"/>
        <w:rPr>
          <w:rFonts w:asciiTheme="majorHAnsi" w:hAnsiTheme="majorHAnsi" w:cstheme="majorHAnsi"/>
          <w:bCs/>
          <w:sz w:val="20"/>
          <w:szCs w:val="20"/>
        </w:rPr>
      </w:pPr>
    </w:p>
    <w:p w14:paraId="16BFD675" w14:textId="7D51D2E8" w:rsidR="00432B99" w:rsidRDefault="00A44F78" w:rsidP="00D518BC">
      <w:pPr>
        <w:pStyle w:val="Listenabsatz"/>
        <w:numPr>
          <w:ilvl w:val="0"/>
          <w:numId w:val="10"/>
        </w:numPr>
        <w:spacing w:line="290" w:lineRule="atLeast"/>
        <w:contextualSpacing w:val="0"/>
        <w:rPr>
          <w:rFonts w:asciiTheme="majorHAnsi" w:eastAsiaTheme="minorEastAsia" w:hAnsiTheme="majorHAnsi" w:cstheme="majorHAnsi"/>
          <w:bCs/>
          <w:color w:val="000000" w:themeColor="text1"/>
          <w:kern w:val="24"/>
          <w:sz w:val="20"/>
          <w:szCs w:val="20"/>
        </w:rPr>
      </w:pPr>
      <w:r w:rsidRPr="003F4379">
        <w:rPr>
          <w:rFonts w:asciiTheme="majorHAnsi" w:eastAsiaTheme="minorEastAsia" w:hAnsiTheme="majorHAnsi" w:cstheme="majorHAnsi"/>
          <w:bCs/>
          <w:color w:val="000000" w:themeColor="text1"/>
          <w:kern w:val="24"/>
          <w:sz w:val="20"/>
          <w:szCs w:val="20"/>
        </w:rPr>
        <w:t xml:space="preserve">Laut dem „World </w:t>
      </w:r>
      <w:proofErr w:type="spellStart"/>
      <w:r w:rsidRPr="003F4379">
        <w:rPr>
          <w:rFonts w:asciiTheme="majorHAnsi" w:eastAsiaTheme="minorEastAsia" w:hAnsiTheme="majorHAnsi" w:cstheme="majorHAnsi"/>
          <w:bCs/>
          <w:color w:val="000000" w:themeColor="text1"/>
          <w:kern w:val="24"/>
          <w:sz w:val="20"/>
          <w:szCs w:val="20"/>
        </w:rPr>
        <w:t>Happines</w:t>
      </w:r>
      <w:r w:rsidR="003F4379">
        <w:rPr>
          <w:rFonts w:asciiTheme="majorHAnsi" w:eastAsiaTheme="minorEastAsia" w:hAnsiTheme="majorHAnsi" w:cstheme="majorHAnsi"/>
          <w:bCs/>
          <w:color w:val="000000" w:themeColor="text1"/>
          <w:kern w:val="24"/>
          <w:sz w:val="20"/>
          <w:szCs w:val="20"/>
        </w:rPr>
        <w:t>s</w:t>
      </w:r>
      <w:proofErr w:type="spellEnd"/>
      <w:r w:rsidRPr="003F4379">
        <w:rPr>
          <w:rFonts w:asciiTheme="majorHAnsi" w:eastAsiaTheme="minorEastAsia" w:hAnsiTheme="majorHAnsi" w:cstheme="majorHAnsi"/>
          <w:bCs/>
          <w:color w:val="000000" w:themeColor="text1"/>
          <w:kern w:val="24"/>
          <w:sz w:val="20"/>
          <w:szCs w:val="20"/>
        </w:rPr>
        <w:t xml:space="preserve"> Report</w:t>
      </w:r>
      <w:r w:rsidR="00264EA1">
        <w:rPr>
          <w:rFonts w:asciiTheme="majorHAnsi" w:eastAsiaTheme="minorEastAsia" w:hAnsiTheme="majorHAnsi" w:cstheme="majorHAnsi"/>
          <w:bCs/>
          <w:color w:val="000000" w:themeColor="text1"/>
          <w:kern w:val="24"/>
          <w:sz w:val="20"/>
          <w:szCs w:val="20"/>
          <w:vertAlign w:val="superscript"/>
        </w:rPr>
        <w:t>2</w:t>
      </w:r>
      <w:r w:rsidRPr="003F4379">
        <w:rPr>
          <w:rFonts w:asciiTheme="majorHAnsi" w:eastAsiaTheme="minorEastAsia" w:hAnsiTheme="majorHAnsi" w:cstheme="majorHAnsi"/>
          <w:bCs/>
          <w:color w:val="000000" w:themeColor="text1"/>
          <w:kern w:val="24"/>
          <w:sz w:val="20"/>
          <w:szCs w:val="20"/>
        </w:rPr>
        <w:t xml:space="preserve">“ weinen Schwedinnen und Brasilianerinnen am häufigsten. Bei den Männern liegen die Italiener vorn. </w:t>
      </w:r>
    </w:p>
    <w:p w14:paraId="346DB705" w14:textId="77777777" w:rsidR="000128FA" w:rsidRPr="000128FA" w:rsidRDefault="000128FA" w:rsidP="00D518BC">
      <w:pPr>
        <w:pStyle w:val="Listenabsatz"/>
        <w:spacing w:line="290" w:lineRule="atLeast"/>
        <w:contextualSpacing w:val="0"/>
        <w:rPr>
          <w:rFonts w:asciiTheme="majorHAnsi" w:eastAsiaTheme="minorEastAsia" w:hAnsiTheme="majorHAnsi" w:cstheme="majorHAnsi"/>
          <w:bCs/>
          <w:color w:val="000000" w:themeColor="text1"/>
          <w:kern w:val="24"/>
          <w:sz w:val="20"/>
          <w:szCs w:val="20"/>
        </w:rPr>
      </w:pPr>
    </w:p>
    <w:p w14:paraId="4E42DCEA" w14:textId="71643811" w:rsidR="000128FA" w:rsidRDefault="00432B99" w:rsidP="00D518BC">
      <w:pPr>
        <w:pStyle w:val="Listenabsatz"/>
        <w:numPr>
          <w:ilvl w:val="0"/>
          <w:numId w:val="10"/>
        </w:numPr>
        <w:spacing w:line="290" w:lineRule="atLeast"/>
        <w:contextualSpacing w:val="0"/>
        <w:rPr>
          <w:rFonts w:asciiTheme="majorHAnsi" w:hAnsiTheme="majorHAnsi" w:cstheme="majorHAnsi"/>
          <w:bCs/>
          <w:sz w:val="20"/>
          <w:szCs w:val="20"/>
        </w:rPr>
      </w:pPr>
      <w:r w:rsidRPr="003F4379">
        <w:rPr>
          <w:rFonts w:asciiTheme="majorHAnsi" w:hAnsiTheme="majorHAnsi" w:cstheme="majorHAnsi"/>
          <w:bCs/>
          <w:sz w:val="20"/>
          <w:szCs w:val="20"/>
        </w:rPr>
        <w:t xml:space="preserve">Abschied oder Heimweh sind in fast allen Kulturen </w:t>
      </w:r>
      <w:r w:rsidR="00EE5073">
        <w:rPr>
          <w:rFonts w:asciiTheme="majorHAnsi" w:hAnsiTheme="majorHAnsi" w:cstheme="majorHAnsi"/>
          <w:bCs/>
          <w:sz w:val="20"/>
          <w:szCs w:val="20"/>
        </w:rPr>
        <w:t xml:space="preserve">die häufigsten Gründe </w:t>
      </w:r>
      <w:proofErr w:type="gramStart"/>
      <w:r w:rsidR="00EE5073">
        <w:rPr>
          <w:rFonts w:asciiTheme="majorHAnsi" w:hAnsiTheme="majorHAnsi" w:cstheme="majorHAnsi"/>
          <w:bCs/>
          <w:sz w:val="20"/>
          <w:szCs w:val="20"/>
        </w:rPr>
        <w:t xml:space="preserve">für </w:t>
      </w:r>
      <w:r w:rsidRPr="003F4379">
        <w:rPr>
          <w:rFonts w:asciiTheme="majorHAnsi" w:hAnsiTheme="majorHAnsi" w:cstheme="majorHAnsi"/>
          <w:bCs/>
          <w:sz w:val="20"/>
          <w:szCs w:val="20"/>
        </w:rPr>
        <w:t xml:space="preserve"> Tränen</w:t>
      </w:r>
      <w:proofErr w:type="gramEnd"/>
      <w:r w:rsidRPr="003F4379">
        <w:rPr>
          <w:rFonts w:asciiTheme="majorHAnsi" w:hAnsiTheme="majorHAnsi" w:cstheme="majorHAnsi"/>
          <w:bCs/>
          <w:sz w:val="20"/>
          <w:szCs w:val="20"/>
        </w:rPr>
        <w:t>.</w:t>
      </w:r>
    </w:p>
    <w:p w14:paraId="7621E8C0" w14:textId="77777777" w:rsidR="000128FA" w:rsidRPr="000128FA" w:rsidRDefault="000128FA" w:rsidP="00D518BC">
      <w:pPr>
        <w:pStyle w:val="Listenabsatz"/>
        <w:rPr>
          <w:rFonts w:asciiTheme="majorHAnsi" w:hAnsiTheme="majorHAnsi" w:cstheme="majorHAnsi"/>
          <w:bCs/>
          <w:sz w:val="20"/>
          <w:szCs w:val="20"/>
        </w:rPr>
      </w:pPr>
    </w:p>
    <w:p w14:paraId="71A84490" w14:textId="14F018DC" w:rsidR="000128FA" w:rsidRPr="000128FA" w:rsidRDefault="000128FA" w:rsidP="00D518BC">
      <w:pPr>
        <w:pStyle w:val="Listenabsatz"/>
        <w:numPr>
          <w:ilvl w:val="0"/>
          <w:numId w:val="10"/>
        </w:numPr>
        <w:spacing w:line="290" w:lineRule="atLeast"/>
        <w:contextualSpacing w:val="0"/>
        <w:rPr>
          <w:rFonts w:asciiTheme="majorHAnsi" w:hAnsiTheme="majorHAnsi" w:cstheme="majorHAnsi"/>
          <w:bCs/>
          <w:sz w:val="20"/>
          <w:szCs w:val="20"/>
        </w:rPr>
      </w:pPr>
      <w:r w:rsidRPr="000128FA">
        <w:rPr>
          <w:rFonts w:asciiTheme="majorHAnsi" w:hAnsiTheme="majorHAnsi" w:cstheme="majorHAnsi"/>
          <w:bCs/>
          <w:sz w:val="20"/>
          <w:szCs w:val="20"/>
        </w:rPr>
        <w:t xml:space="preserve">Die meisten Tränen </w:t>
      </w:r>
      <w:r w:rsidR="00424ACA">
        <w:rPr>
          <w:rFonts w:asciiTheme="majorHAnsi" w:hAnsiTheme="majorHAnsi" w:cstheme="majorHAnsi"/>
          <w:bCs/>
          <w:sz w:val="20"/>
          <w:szCs w:val="20"/>
        </w:rPr>
        <w:t xml:space="preserve">fließen wohl </w:t>
      </w:r>
      <w:r w:rsidRPr="000128FA">
        <w:rPr>
          <w:rStyle w:val="Fett"/>
          <w:rFonts w:asciiTheme="majorHAnsi" w:hAnsiTheme="majorHAnsi" w:cstheme="majorHAnsi"/>
          <w:b w:val="0"/>
          <w:sz w:val="20"/>
          <w:szCs w:val="20"/>
        </w:rPr>
        <w:t>abends zwischen 18 und 22 Uhr</w:t>
      </w:r>
      <w:r w:rsidRPr="000128FA">
        <w:rPr>
          <w:rFonts w:asciiTheme="majorHAnsi" w:hAnsiTheme="majorHAnsi" w:cstheme="majorHAnsi"/>
          <w:bCs/>
          <w:sz w:val="20"/>
          <w:szCs w:val="20"/>
        </w:rPr>
        <w:t xml:space="preserve">. Das fand der niederländische Psychologe </w:t>
      </w:r>
      <w:r w:rsidRPr="000128FA">
        <w:rPr>
          <w:rStyle w:val="Fett"/>
          <w:rFonts w:asciiTheme="majorHAnsi" w:hAnsiTheme="majorHAnsi" w:cstheme="majorHAnsi"/>
          <w:b w:val="0"/>
          <w:sz w:val="20"/>
          <w:szCs w:val="20"/>
        </w:rPr>
        <w:t xml:space="preserve">Ad </w:t>
      </w:r>
      <w:proofErr w:type="spellStart"/>
      <w:r w:rsidRPr="000128FA">
        <w:rPr>
          <w:rStyle w:val="Fett"/>
          <w:rFonts w:asciiTheme="majorHAnsi" w:hAnsiTheme="majorHAnsi" w:cstheme="majorHAnsi"/>
          <w:b w:val="0"/>
          <w:sz w:val="20"/>
          <w:szCs w:val="20"/>
        </w:rPr>
        <w:t>Vingerhoets</w:t>
      </w:r>
      <w:proofErr w:type="spellEnd"/>
      <w:r w:rsidRPr="000128F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792407">
        <w:rPr>
          <w:rFonts w:asciiTheme="majorHAnsi" w:hAnsiTheme="majorHAnsi" w:cstheme="majorHAnsi"/>
          <w:bCs/>
          <w:sz w:val="20"/>
          <w:szCs w:val="20"/>
        </w:rPr>
        <w:t>von der</w:t>
      </w:r>
      <w:r w:rsidRPr="000128FA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Pr="000128FA">
        <w:rPr>
          <w:rStyle w:val="Hervorhebung"/>
          <w:rFonts w:asciiTheme="majorHAnsi" w:hAnsiTheme="majorHAnsi" w:cstheme="majorHAnsi"/>
          <w:bCs/>
          <w:i w:val="0"/>
          <w:iCs w:val="0"/>
          <w:sz w:val="20"/>
          <w:szCs w:val="20"/>
        </w:rPr>
        <w:t>Universität Tilburg</w:t>
      </w:r>
      <w:r w:rsidRPr="000128FA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Pr="000128FA">
        <w:rPr>
          <w:rFonts w:asciiTheme="majorHAnsi" w:hAnsiTheme="majorHAnsi" w:cstheme="majorHAnsi"/>
          <w:bCs/>
          <w:sz w:val="20"/>
          <w:szCs w:val="20"/>
        </w:rPr>
        <w:t>in der</w:t>
      </w:r>
      <w:r w:rsidRPr="000128FA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Pr="000128FA">
        <w:rPr>
          <w:rStyle w:val="Hervorhebung"/>
          <w:rFonts w:asciiTheme="majorHAnsi" w:hAnsiTheme="majorHAnsi" w:cstheme="majorHAnsi"/>
          <w:bCs/>
          <w:i w:val="0"/>
          <w:iCs w:val="0"/>
          <w:sz w:val="20"/>
          <w:szCs w:val="20"/>
        </w:rPr>
        <w:t xml:space="preserve">International Study of </w:t>
      </w:r>
      <w:proofErr w:type="gramStart"/>
      <w:r w:rsidRPr="000128FA">
        <w:rPr>
          <w:rStyle w:val="Hervorhebung"/>
          <w:rFonts w:asciiTheme="majorHAnsi" w:hAnsiTheme="majorHAnsi" w:cstheme="majorHAnsi"/>
          <w:bCs/>
          <w:i w:val="0"/>
          <w:iCs w:val="0"/>
          <w:sz w:val="20"/>
          <w:szCs w:val="20"/>
        </w:rPr>
        <w:t>Adult</w:t>
      </w:r>
      <w:proofErr w:type="gramEnd"/>
      <w:r w:rsidRPr="000128FA">
        <w:rPr>
          <w:rStyle w:val="Hervorhebung"/>
          <w:rFonts w:asciiTheme="majorHAnsi" w:hAnsiTheme="majorHAnsi" w:cstheme="majorHAnsi"/>
          <w:bCs/>
          <w:i w:val="0"/>
          <w:iCs w:val="0"/>
          <w:sz w:val="20"/>
          <w:szCs w:val="20"/>
        </w:rPr>
        <w:t xml:space="preserve"> Crying</w:t>
      </w:r>
      <w:r w:rsidR="00264EA1">
        <w:rPr>
          <w:rStyle w:val="Hervorhebung"/>
          <w:rFonts w:asciiTheme="majorHAnsi" w:hAnsiTheme="majorHAnsi" w:cstheme="majorHAnsi"/>
          <w:bCs/>
          <w:i w:val="0"/>
          <w:iCs w:val="0"/>
          <w:sz w:val="20"/>
          <w:szCs w:val="20"/>
          <w:vertAlign w:val="superscript"/>
        </w:rPr>
        <w:t>3</w:t>
      </w:r>
      <w:r w:rsidR="00170619">
        <w:rPr>
          <w:rStyle w:val="Hervorhebung"/>
          <w:rFonts w:asciiTheme="majorHAnsi" w:hAnsiTheme="majorHAnsi" w:cstheme="majorHAnsi"/>
          <w:bCs/>
          <w:i w:val="0"/>
          <w:iCs w:val="0"/>
          <w:sz w:val="20"/>
          <w:szCs w:val="20"/>
        </w:rPr>
        <w:t xml:space="preserve"> heraus. </w:t>
      </w:r>
    </w:p>
    <w:p w14:paraId="244362C7" w14:textId="77777777" w:rsidR="000128FA" w:rsidRPr="000128FA" w:rsidRDefault="000128FA" w:rsidP="00D518BC">
      <w:pPr>
        <w:pStyle w:val="Listenabsatz"/>
        <w:spacing w:line="290" w:lineRule="atLeast"/>
        <w:contextualSpacing w:val="0"/>
        <w:rPr>
          <w:rFonts w:asciiTheme="majorHAnsi" w:hAnsiTheme="majorHAnsi" w:cstheme="majorHAnsi"/>
          <w:bCs/>
          <w:sz w:val="20"/>
          <w:szCs w:val="20"/>
        </w:rPr>
      </w:pPr>
    </w:p>
    <w:p w14:paraId="0488B8BD" w14:textId="5752EC88" w:rsidR="000128FA" w:rsidRDefault="00424ACA" w:rsidP="00D518BC">
      <w:pPr>
        <w:pStyle w:val="Listenabsatz"/>
        <w:numPr>
          <w:ilvl w:val="0"/>
          <w:numId w:val="10"/>
        </w:numPr>
        <w:spacing w:line="290" w:lineRule="atLeast"/>
        <w:contextualSpacing w:val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Weinen ist</w:t>
      </w:r>
      <w:r w:rsidR="00F560B0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3638B" w:rsidRPr="003F4379">
        <w:rPr>
          <w:rFonts w:asciiTheme="majorHAnsi" w:hAnsiTheme="majorHAnsi" w:cstheme="majorHAnsi"/>
          <w:bCs/>
          <w:sz w:val="20"/>
          <w:szCs w:val="20"/>
        </w:rPr>
        <w:t>ein</w:t>
      </w:r>
      <w:r w:rsidR="00F560B0">
        <w:rPr>
          <w:rFonts w:asciiTheme="majorHAnsi" w:hAnsiTheme="majorHAnsi" w:cstheme="majorHAnsi"/>
          <w:bCs/>
          <w:sz w:val="20"/>
          <w:szCs w:val="20"/>
        </w:rPr>
        <w:t>e</w:t>
      </w:r>
      <w:r w:rsidR="00B3638B" w:rsidRPr="003F4379">
        <w:rPr>
          <w:rFonts w:asciiTheme="majorHAnsi" w:hAnsiTheme="majorHAnsi" w:cstheme="majorHAnsi"/>
          <w:bCs/>
          <w:sz w:val="20"/>
          <w:szCs w:val="20"/>
        </w:rPr>
        <w:t xml:space="preserve"> rein menschliche Eigenschaft. Tiere weinen nicht</w:t>
      </w:r>
      <w:bookmarkStart w:id="0" w:name="inlineLink_"/>
      <w:r>
        <w:rPr>
          <w:rFonts w:asciiTheme="majorHAnsi" w:hAnsiTheme="majorHAnsi" w:cstheme="majorHAnsi"/>
          <w:bCs/>
          <w:sz w:val="20"/>
          <w:szCs w:val="20"/>
        </w:rPr>
        <w:t xml:space="preserve"> aus emotionalen Gründen, die Augen tränen nur aufgrund mechanische</w:t>
      </w:r>
      <w:r w:rsidR="00D518BC">
        <w:rPr>
          <w:rFonts w:asciiTheme="majorHAnsi" w:hAnsiTheme="majorHAnsi" w:cstheme="majorHAnsi"/>
          <w:bCs/>
          <w:sz w:val="20"/>
          <w:szCs w:val="20"/>
        </w:rPr>
        <w:t xml:space="preserve">r </w:t>
      </w:r>
      <w:r>
        <w:rPr>
          <w:rFonts w:asciiTheme="majorHAnsi" w:hAnsiTheme="majorHAnsi" w:cstheme="majorHAnsi"/>
          <w:bCs/>
          <w:sz w:val="20"/>
          <w:szCs w:val="20"/>
        </w:rPr>
        <w:t xml:space="preserve">Reize. </w:t>
      </w:r>
    </w:p>
    <w:p w14:paraId="0C23E987" w14:textId="77777777" w:rsidR="000128FA" w:rsidRPr="000128FA" w:rsidRDefault="000128FA" w:rsidP="00D518BC">
      <w:pPr>
        <w:pStyle w:val="Listenabsatz"/>
        <w:rPr>
          <w:rFonts w:asciiTheme="majorHAnsi" w:hAnsiTheme="majorHAnsi" w:cstheme="majorHAnsi"/>
          <w:bCs/>
          <w:sz w:val="20"/>
          <w:szCs w:val="20"/>
        </w:rPr>
      </w:pPr>
    </w:p>
    <w:bookmarkEnd w:id="0"/>
    <w:p w14:paraId="593AB7C5" w14:textId="77777777" w:rsidR="00C9047F" w:rsidRPr="00C9047F" w:rsidRDefault="00C9047F" w:rsidP="00C9047F">
      <w:pPr>
        <w:pStyle w:val="Listenabsatz"/>
        <w:rPr>
          <w:rFonts w:asciiTheme="majorHAnsi" w:hAnsiTheme="majorHAnsi" w:cstheme="majorHAnsi"/>
          <w:bCs/>
          <w:sz w:val="20"/>
          <w:szCs w:val="20"/>
        </w:rPr>
      </w:pPr>
    </w:p>
    <w:p w14:paraId="6BECE6F8" w14:textId="0C2601F8" w:rsidR="00B112E5" w:rsidRPr="00424ACA" w:rsidRDefault="00B112E5" w:rsidP="00424ACA">
      <w:pPr>
        <w:pStyle w:val="Listenabsatz"/>
        <w:spacing w:line="290" w:lineRule="atLeast"/>
        <w:contextualSpacing w:val="0"/>
        <w:jc w:val="both"/>
        <w:rPr>
          <w:rFonts w:asciiTheme="majorHAnsi" w:hAnsiTheme="majorHAnsi" w:cstheme="majorHAnsi"/>
          <w:bCs/>
          <w:szCs w:val="20"/>
        </w:rPr>
      </w:pPr>
    </w:p>
    <w:p w14:paraId="6896D12D" w14:textId="341A5DD0" w:rsidR="00F560B0" w:rsidRDefault="00F560B0" w:rsidP="00A07F7B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  <w:szCs w:val="20"/>
        </w:rPr>
      </w:pPr>
      <w:r>
        <w:rPr>
          <w:rFonts w:eastAsiaTheme="minorEastAsia" w:cstheme="minorHAnsi"/>
          <w:color w:val="000000" w:themeColor="text1"/>
          <w:kern w:val="24"/>
          <w:szCs w:val="20"/>
        </w:rPr>
        <w:t>___________________________________________________________________</w:t>
      </w:r>
    </w:p>
    <w:p w14:paraId="045D9F22" w14:textId="728DCEEC" w:rsidR="00F560B0" w:rsidRDefault="00264EA1" w:rsidP="00A07F7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1</w:t>
      </w:r>
      <w:r w:rsidR="00F560B0" w:rsidRPr="00264EA1">
        <w:rPr>
          <w:rFonts w:ascii="Arial" w:hAnsi="Arial" w:cs="Arial"/>
          <w:sz w:val="14"/>
          <w:szCs w:val="14"/>
        </w:rPr>
        <w:t>Der Ophthalmologe, 2009, 106, 593-602</w:t>
      </w:r>
    </w:p>
    <w:p w14:paraId="4548362F" w14:textId="77777777" w:rsidR="00264EA1" w:rsidRDefault="00264EA1" w:rsidP="00A07F7B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3A1A4F84" w14:textId="25895CF6" w:rsidR="00264EA1" w:rsidRDefault="00EE5073" w:rsidP="00A07F7B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264EA1" w:rsidRPr="00264EA1">
        <w:rPr>
          <w:sz w:val="14"/>
          <w:szCs w:val="14"/>
        </w:rPr>
        <w:t xml:space="preserve">Helliwell, J., Layard, R., &amp; Sachs, J. (2019). World </w:t>
      </w:r>
      <w:proofErr w:type="spellStart"/>
      <w:r w:rsidR="00264EA1" w:rsidRPr="00264EA1">
        <w:rPr>
          <w:sz w:val="14"/>
          <w:szCs w:val="14"/>
        </w:rPr>
        <w:t>Happiness</w:t>
      </w:r>
      <w:proofErr w:type="spellEnd"/>
      <w:r w:rsidR="00264EA1" w:rsidRPr="00264EA1">
        <w:rPr>
          <w:sz w:val="14"/>
          <w:szCs w:val="14"/>
        </w:rPr>
        <w:t xml:space="preserve"> Report 2019, New York: </w:t>
      </w:r>
      <w:proofErr w:type="spellStart"/>
      <w:r w:rsidR="00264EA1" w:rsidRPr="00264EA1">
        <w:rPr>
          <w:sz w:val="14"/>
          <w:szCs w:val="14"/>
        </w:rPr>
        <w:t>Sustainable</w:t>
      </w:r>
      <w:proofErr w:type="spellEnd"/>
      <w:r w:rsidR="00264EA1" w:rsidRPr="00264EA1">
        <w:rPr>
          <w:sz w:val="14"/>
          <w:szCs w:val="14"/>
        </w:rPr>
        <w:t xml:space="preserve"> Development Solutions Network.</w:t>
      </w:r>
    </w:p>
    <w:p w14:paraId="6630CCE6" w14:textId="77777777" w:rsidR="00264EA1" w:rsidRPr="00264EA1" w:rsidRDefault="00264EA1" w:rsidP="00A07F7B">
      <w:pPr>
        <w:spacing w:line="360" w:lineRule="auto"/>
        <w:jc w:val="both"/>
        <w:rPr>
          <w:sz w:val="14"/>
          <w:szCs w:val="14"/>
        </w:rPr>
      </w:pPr>
      <w:bookmarkStart w:id="1" w:name="_GoBack"/>
      <w:bookmarkEnd w:id="1"/>
    </w:p>
    <w:p w14:paraId="3B73E5DD" w14:textId="57C88533" w:rsidR="00F560B0" w:rsidRPr="00B112E5" w:rsidRDefault="00264EA1" w:rsidP="00A07F7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64EA1">
        <w:rPr>
          <w:sz w:val="14"/>
          <w:szCs w:val="14"/>
          <w:vertAlign w:val="superscript"/>
        </w:rPr>
        <w:t>3</w:t>
      </w:r>
      <w:r w:rsidRPr="00264EA1">
        <w:rPr>
          <w:sz w:val="14"/>
          <w:szCs w:val="14"/>
        </w:rPr>
        <w:t xml:space="preserve">Vingerhoets, A. J. J. M., &amp; Becht, M. C. (1997). International </w:t>
      </w:r>
      <w:proofErr w:type="spellStart"/>
      <w:r w:rsidRPr="00264EA1">
        <w:rPr>
          <w:sz w:val="14"/>
          <w:szCs w:val="14"/>
        </w:rPr>
        <w:t>study</w:t>
      </w:r>
      <w:proofErr w:type="spellEnd"/>
      <w:r w:rsidRPr="00264EA1">
        <w:rPr>
          <w:sz w:val="14"/>
          <w:szCs w:val="14"/>
        </w:rPr>
        <w:t xml:space="preserve"> on adult </w:t>
      </w:r>
      <w:proofErr w:type="spellStart"/>
      <w:r w:rsidRPr="00264EA1">
        <w:rPr>
          <w:sz w:val="14"/>
          <w:szCs w:val="14"/>
        </w:rPr>
        <w:t>crying</w:t>
      </w:r>
      <w:proofErr w:type="spellEnd"/>
      <w:r w:rsidRPr="00264EA1">
        <w:rPr>
          <w:sz w:val="14"/>
          <w:szCs w:val="14"/>
        </w:rPr>
        <w:t xml:space="preserve">: </w:t>
      </w:r>
      <w:proofErr w:type="spellStart"/>
      <w:r w:rsidRPr="00264EA1">
        <w:rPr>
          <w:sz w:val="14"/>
          <w:szCs w:val="14"/>
        </w:rPr>
        <w:t>Some</w:t>
      </w:r>
      <w:proofErr w:type="spellEnd"/>
      <w:r w:rsidRPr="00264EA1">
        <w:rPr>
          <w:sz w:val="14"/>
          <w:szCs w:val="14"/>
        </w:rPr>
        <w:t xml:space="preserve"> </w:t>
      </w:r>
      <w:proofErr w:type="spellStart"/>
      <w:r w:rsidRPr="00264EA1">
        <w:rPr>
          <w:sz w:val="14"/>
          <w:szCs w:val="14"/>
        </w:rPr>
        <w:t>first</w:t>
      </w:r>
      <w:proofErr w:type="spellEnd"/>
      <w:r w:rsidRPr="00264EA1">
        <w:rPr>
          <w:sz w:val="14"/>
          <w:szCs w:val="14"/>
        </w:rPr>
        <w:t xml:space="preserve"> </w:t>
      </w:r>
      <w:proofErr w:type="spellStart"/>
      <w:r w:rsidRPr="00264EA1">
        <w:rPr>
          <w:sz w:val="14"/>
          <w:szCs w:val="14"/>
        </w:rPr>
        <w:t>results</w:t>
      </w:r>
      <w:proofErr w:type="spellEnd"/>
      <w:r w:rsidRPr="00264EA1">
        <w:rPr>
          <w:sz w:val="14"/>
          <w:szCs w:val="14"/>
        </w:rPr>
        <w:t xml:space="preserve">. </w:t>
      </w:r>
      <w:proofErr w:type="spellStart"/>
      <w:r w:rsidRPr="00264EA1">
        <w:rPr>
          <w:rStyle w:val="Hervorhebung"/>
          <w:sz w:val="14"/>
          <w:szCs w:val="14"/>
        </w:rPr>
        <w:t>Psychosomatic</w:t>
      </w:r>
      <w:proofErr w:type="spellEnd"/>
      <w:r w:rsidRPr="00264EA1">
        <w:rPr>
          <w:rStyle w:val="Hervorhebung"/>
          <w:sz w:val="14"/>
          <w:szCs w:val="14"/>
        </w:rPr>
        <w:t xml:space="preserve"> Medicine</w:t>
      </w:r>
      <w:r w:rsidRPr="00264EA1">
        <w:rPr>
          <w:sz w:val="14"/>
          <w:szCs w:val="14"/>
        </w:rPr>
        <w:t>, (59), 85-</w:t>
      </w:r>
      <w:r w:rsidR="00B112E5">
        <w:rPr>
          <w:sz w:val="14"/>
          <w:szCs w:val="14"/>
        </w:rPr>
        <w:t>86</w:t>
      </w:r>
    </w:p>
    <w:p w14:paraId="756003DC" w14:textId="77777777" w:rsidR="00424ACA" w:rsidRDefault="00424ACA" w:rsidP="00A07F7B">
      <w:pPr>
        <w:spacing w:line="360" w:lineRule="auto"/>
        <w:jc w:val="both"/>
        <w:rPr>
          <w:rFonts w:cs="Arial"/>
          <w:b/>
          <w:bCs/>
          <w:szCs w:val="20"/>
        </w:rPr>
      </w:pPr>
    </w:p>
    <w:p w14:paraId="11C9F76E" w14:textId="77777777" w:rsidR="00424ACA" w:rsidRDefault="00424ACA" w:rsidP="00A07F7B">
      <w:pPr>
        <w:spacing w:line="360" w:lineRule="auto"/>
        <w:jc w:val="both"/>
        <w:rPr>
          <w:rFonts w:cs="Arial"/>
          <w:b/>
          <w:bCs/>
          <w:szCs w:val="20"/>
        </w:rPr>
      </w:pPr>
    </w:p>
    <w:p w14:paraId="119A2950" w14:textId="7F80F87E" w:rsidR="0065666B" w:rsidRPr="00D01F23" w:rsidRDefault="0065666B" w:rsidP="00D518BC">
      <w:pPr>
        <w:spacing w:line="360" w:lineRule="auto"/>
        <w:rPr>
          <w:rFonts w:cs="Arial"/>
          <w:szCs w:val="20"/>
        </w:rPr>
      </w:pPr>
      <w:r w:rsidRPr="00D01F23">
        <w:rPr>
          <w:rFonts w:cs="Arial"/>
          <w:b/>
          <w:bCs/>
          <w:szCs w:val="20"/>
        </w:rPr>
        <w:lastRenderedPageBreak/>
        <w:t>Ort</w:t>
      </w:r>
      <w:r w:rsidR="00B74F04">
        <w:rPr>
          <w:rFonts w:cs="Arial"/>
          <w:b/>
          <w:bCs/>
          <w:szCs w:val="20"/>
        </w:rPr>
        <w:t>h</w:t>
      </w:r>
      <w:r w:rsidR="00B112E5">
        <w:rPr>
          <w:rFonts w:cs="Arial"/>
          <w:b/>
          <w:bCs/>
          <w:szCs w:val="20"/>
        </w:rPr>
        <w:t>o</w:t>
      </w:r>
      <w:r w:rsidRPr="00D01F23">
        <w:rPr>
          <w:rFonts w:cs="Arial"/>
          <w:b/>
          <w:bCs/>
          <w:szCs w:val="20"/>
        </w:rPr>
        <w:t xml:space="preserve">mol. Bereit. Fürs Leben. </w:t>
      </w:r>
    </w:p>
    <w:p w14:paraId="55FEA703" w14:textId="55D855AB" w:rsidR="0065666B" w:rsidRPr="00D01F23" w:rsidRDefault="0065666B" w:rsidP="00D518BC">
      <w:pPr>
        <w:rPr>
          <w:rFonts w:cs="Arial"/>
          <w:szCs w:val="20"/>
        </w:rPr>
      </w:pPr>
      <w:r>
        <w:rPr>
          <w:rFonts w:eastAsia="Times New Roman"/>
        </w:rPr>
        <w:t>Orthomol Vital ist ein Qualitätsprodukt von Orthomol.</w:t>
      </w:r>
      <w:r w:rsidRPr="00D01F23">
        <w:rPr>
          <w:rFonts w:cs="Arial"/>
          <w:szCs w:val="20"/>
        </w:rPr>
        <w:t xml:space="preserve"> Die Firma Orthomol in Langenfeld ist der Wegbereiter der orthomolekularen Ernährungsmedizin in Deutschland. Das Unternehmen entwickelt und vertreibt seit über 25 Jahren ausgewogen dosierte und für verschiedene Anwendungsgebiete zusammengesetzte Mikronährstoff-Kombinationen. Orthomol-Produkte sind zum Diätmanagement bei unterschiedlichen Erkrankungen und zur Nahrungsergänzung in verschiedenen Lebenssituationen vorgesehen und in Apotheken erhältlich. Ihre Entwicklung und Herstellung erfolgt nach dem internationalen Qualitätsstandard ISO 22.000.</w:t>
      </w:r>
    </w:p>
    <w:p w14:paraId="2559FD7A" w14:textId="77777777" w:rsidR="0065666B" w:rsidRDefault="0065666B" w:rsidP="00D518BC">
      <w:pPr>
        <w:tabs>
          <w:tab w:val="left" w:pos="7513"/>
        </w:tabs>
        <w:ind w:right="-58"/>
        <w:rPr>
          <w:rFonts w:eastAsia="Times New Roman"/>
        </w:rPr>
      </w:pPr>
    </w:p>
    <w:p w14:paraId="085DED91" w14:textId="77777777" w:rsidR="001D1EC3" w:rsidRPr="00A63757" w:rsidRDefault="001D1EC3" w:rsidP="00D518BC">
      <w:pPr>
        <w:autoSpaceDE w:val="0"/>
        <w:autoSpaceDN w:val="0"/>
        <w:spacing w:line="300" w:lineRule="exact"/>
        <w:rPr>
          <w:rFonts w:eastAsia="Times New Roman" w:cs="Arial"/>
          <w:bCs/>
        </w:rPr>
      </w:pPr>
      <w:r w:rsidRPr="008517DA">
        <w:t>Weitere Informationen: www.orthomol.de</w:t>
      </w:r>
    </w:p>
    <w:p w14:paraId="166F88A7" w14:textId="77777777" w:rsidR="001D1EC3" w:rsidRDefault="001D1EC3" w:rsidP="00D518BC">
      <w:pPr>
        <w:tabs>
          <w:tab w:val="left" w:pos="7513"/>
        </w:tabs>
        <w:ind w:right="226"/>
        <w:rPr>
          <w:rFonts w:eastAsia="Times New Roman"/>
        </w:rPr>
      </w:pPr>
    </w:p>
    <w:p w14:paraId="4FDA3241" w14:textId="77777777" w:rsidR="001D1EC3" w:rsidRDefault="001D1EC3" w:rsidP="00D518BC">
      <w:pPr>
        <w:pStyle w:val="Fuzeile"/>
        <w:spacing w:line="276" w:lineRule="auto"/>
        <w:rPr>
          <w:rFonts w:cs="Arial"/>
          <w:b/>
          <w:sz w:val="20"/>
          <w:szCs w:val="14"/>
        </w:rPr>
      </w:pPr>
      <w:r>
        <w:rPr>
          <w:rFonts w:cs="Arial"/>
          <w:b/>
          <w:sz w:val="20"/>
          <w:szCs w:val="14"/>
        </w:rPr>
        <w:t xml:space="preserve">Pressekontakt PR-Agentur: </w:t>
      </w:r>
    </w:p>
    <w:p w14:paraId="00C6BB50" w14:textId="77777777" w:rsidR="001D1EC3" w:rsidRDefault="001D1EC3" w:rsidP="00D518BC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Yupik PR GmbH</w:t>
      </w:r>
    </w:p>
    <w:p w14:paraId="630C9B6A" w14:textId="77777777" w:rsidR="001D1EC3" w:rsidRDefault="001D1EC3" w:rsidP="00D518BC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Ansprechpartnerin: Angela Steere</w:t>
      </w:r>
    </w:p>
    <w:p w14:paraId="75B329EA" w14:textId="77777777" w:rsidR="001D1EC3" w:rsidRDefault="001D1EC3" w:rsidP="00D518BC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Telefon: 0221 - 130 560 60</w:t>
      </w:r>
    </w:p>
    <w:p w14:paraId="755BFDB3" w14:textId="77777777" w:rsidR="0049610C" w:rsidRPr="007C2C33" w:rsidRDefault="001D1EC3" w:rsidP="00D518BC">
      <w:pPr>
        <w:pStyle w:val="Fuzeile"/>
        <w:spacing w:line="276" w:lineRule="auto"/>
      </w:pPr>
      <w:r>
        <w:rPr>
          <w:rFonts w:cs="Arial"/>
          <w:sz w:val="20"/>
          <w:szCs w:val="14"/>
        </w:rPr>
        <w:t xml:space="preserve">E-Mail: </w:t>
      </w:r>
      <w:r w:rsidRPr="00A63757">
        <w:rPr>
          <w:rFonts w:cs="Arial"/>
          <w:sz w:val="20"/>
          <w:szCs w:val="14"/>
        </w:rPr>
        <w:t>a.steere@yupik.de</w:t>
      </w:r>
    </w:p>
    <w:sectPr w:rsidR="0049610C" w:rsidRPr="007C2C33" w:rsidSect="0049610C">
      <w:headerReference w:type="default" r:id="rId11"/>
      <w:footerReference w:type="default" r:id="rId12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6392" w14:textId="77777777" w:rsidR="00BD029F" w:rsidRDefault="00BD029F" w:rsidP="006570C8">
      <w:pPr>
        <w:spacing w:line="240" w:lineRule="auto"/>
      </w:pPr>
      <w:r>
        <w:separator/>
      </w:r>
    </w:p>
  </w:endnote>
  <w:endnote w:type="continuationSeparator" w:id="0">
    <w:p w14:paraId="17AF7403" w14:textId="77777777" w:rsidR="00BD029F" w:rsidRDefault="00BD029F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B219" w14:textId="514CF31D" w:rsidR="00AD260A" w:rsidRDefault="00AD260A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B300A">
      <w:rPr>
        <w:noProof/>
      </w:rPr>
      <w:t>3</w:t>
    </w:r>
    <w:r>
      <w:fldChar w:fldCharType="end"/>
    </w:r>
    <w:r>
      <w:t xml:space="preserve"> / </w:t>
    </w:r>
    <w:r w:rsidR="00483F71">
      <w:rPr>
        <w:noProof/>
      </w:rPr>
      <w:fldChar w:fldCharType="begin"/>
    </w:r>
    <w:r w:rsidR="00483F71">
      <w:rPr>
        <w:noProof/>
      </w:rPr>
      <w:instrText xml:space="preserve"> NUMPAGES  \* Arabic  \* MERGEFORMAT </w:instrText>
    </w:r>
    <w:r w:rsidR="00483F71">
      <w:rPr>
        <w:noProof/>
      </w:rPr>
      <w:fldChar w:fldCharType="separate"/>
    </w:r>
    <w:r w:rsidR="007B300A">
      <w:rPr>
        <w:noProof/>
      </w:rPr>
      <w:t>3</w:t>
    </w:r>
    <w:r w:rsidR="00483F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F031" w14:textId="77777777" w:rsidR="00BD029F" w:rsidRDefault="00BD029F" w:rsidP="006570C8">
      <w:pPr>
        <w:spacing w:line="240" w:lineRule="auto"/>
      </w:pPr>
      <w:r>
        <w:separator/>
      </w:r>
    </w:p>
  </w:footnote>
  <w:footnote w:type="continuationSeparator" w:id="0">
    <w:p w14:paraId="31763594" w14:textId="77777777" w:rsidR="00BD029F" w:rsidRDefault="00BD029F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B52E" w14:textId="77777777" w:rsidR="00AD260A" w:rsidRDefault="00AD260A">
    <w:pPr>
      <w:pStyle w:val="Kopfzeile"/>
    </w:pPr>
  </w:p>
  <w:p w14:paraId="6FE75CEE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A1D7C3" wp14:editId="31DF45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50E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48B6D1D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89CA92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1D120FA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8EFC612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018E8E2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4F08AC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B0873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7E37287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251924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09AC56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5C92E384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0A2F31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F8B8AB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756632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827B27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Nils Glagau</w:t>
                          </w:r>
                        </w:p>
                        <w:p w14:paraId="75F6D93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9F73C1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CC8170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6328C3A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E7DD6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3248CA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C35E32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5A571C63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1D7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190750E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48B6D1D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89CA92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1D120FA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8EFC612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018E8E2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4F08AC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B0873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7E37287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2519248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09AC560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5C92E384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0A2F31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F8B8AB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756632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827B27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75F6D93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9F73C1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3CC8170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6328C3A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DE7DD6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33248CA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1C35E32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5A571C63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D80147F" wp14:editId="159F3D8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ABA"/>
    <w:multiLevelType w:val="hybridMultilevel"/>
    <w:tmpl w:val="F886BADE"/>
    <w:lvl w:ilvl="0" w:tplc="685C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B76FA7"/>
    <w:multiLevelType w:val="hybridMultilevel"/>
    <w:tmpl w:val="68B2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32B2"/>
    <w:multiLevelType w:val="hybridMultilevel"/>
    <w:tmpl w:val="3C2E1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A69"/>
    <w:multiLevelType w:val="hybridMultilevel"/>
    <w:tmpl w:val="00C84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68A0"/>
    <w:multiLevelType w:val="hybridMultilevel"/>
    <w:tmpl w:val="FCC6F75A"/>
    <w:lvl w:ilvl="0" w:tplc="7A7C4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91FA0"/>
    <w:multiLevelType w:val="hybridMultilevel"/>
    <w:tmpl w:val="EF7AC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10BB"/>
    <w:multiLevelType w:val="hybridMultilevel"/>
    <w:tmpl w:val="673E2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225D"/>
    <w:multiLevelType w:val="hybridMultilevel"/>
    <w:tmpl w:val="4F86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85B37"/>
    <w:multiLevelType w:val="hybridMultilevel"/>
    <w:tmpl w:val="FE3CC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128FA"/>
    <w:rsid w:val="00051925"/>
    <w:rsid w:val="00086C88"/>
    <w:rsid w:val="000D1DB9"/>
    <w:rsid w:val="00127C52"/>
    <w:rsid w:val="001515F0"/>
    <w:rsid w:val="00163346"/>
    <w:rsid w:val="00170619"/>
    <w:rsid w:val="00180534"/>
    <w:rsid w:val="001C0A38"/>
    <w:rsid w:val="001C1223"/>
    <w:rsid w:val="001D1EC3"/>
    <w:rsid w:val="001E650A"/>
    <w:rsid w:val="001F622A"/>
    <w:rsid w:val="00231B1C"/>
    <w:rsid w:val="002509CC"/>
    <w:rsid w:val="002570E8"/>
    <w:rsid w:val="00264EA1"/>
    <w:rsid w:val="002D1D09"/>
    <w:rsid w:val="002D2C8F"/>
    <w:rsid w:val="002E1A65"/>
    <w:rsid w:val="00302D68"/>
    <w:rsid w:val="00322383"/>
    <w:rsid w:val="0033641D"/>
    <w:rsid w:val="003B096D"/>
    <w:rsid w:val="003E7A20"/>
    <w:rsid w:val="003F21DB"/>
    <w:rsid w:val="003F4379"/>
    <w:rsid w:val="00413549"/>
    <w:rsid w:val="00421FAE"/>
    <w:rsid w:val="00424ACA"/>
    <w:rsid w:val="00432B99"/>
    <w:rsid w:val="00444487"/>
    <w:rsid w:val="00464C09"/>
    <w:rsid w:val="00483F71"/>
    <w:rsid w:val="00492988"/>
    <w:rsid w:val="0049610C"/>
    <w:rsid w:val="004A1FFC"/>
    <w:rsid w:val="00502E98"/>
    <w:rsid w:val="00557781"/>
    <w:rsid w:val="0057682F"/>
    <w:rsid w:val="005911DD"/>
    <w:rsid w:val="005B0B3C"/>
    <w:rsid w:val="005D30D8"/>
    <w:rsid w:val="005D6033"/>
    <w:rsid w:val="005F35A6"/>
    <w:rsid w:val="006032AD"/>
    <w:rsid w:val="00610D47"/>
    <w:rsid w:val="00616B8A"/>
    <w:rsid w:val="00632327"/>
    <w:rsid w:val="0063430F"/>
    <w:rsid w:val="0065666B"/>
    <w:rsid w:val="006570C8"/>
    <w:rsid w:val="006E33DB"/>
    <w:rsid w:val="006E550D"/>
    <w:rsid w:val="0075065C"/>
    <w:rsid w:val="00784087"/>
    <w:rsid w:val="00792407"/>
    <w:rsid w:val="007B12B6"/>
    <w:rsid w:val="007B300A"/>
    <w:rsid w:val="007C2C33"/>
    <w:rsid w:val="007F3E6C"/>
    <w:rsid w:val="0086664B"/>
    <w:rsid w:val="008F0ED2"/>
    <w:rsid w:val="0091047E"/>
    <w:rsid w:val="009240BA"/>
    <w:rsid w:val="0097026A"/>
    <w:rsid w:val="00984993"/>
    <w:rsid w:val="00997678"/>
    <w:rsid w:val="009D10C0"/>
    <w:rsid w:val="00A05F62"/>
    <w:rsid w:val="00A07F7B"/>
    <w:rsid w:val="00A44F78"/>
    <w:rsid w:val="00AD260A"/>
    <w:rsid w:val="00AE4E49"/>
    <w:rsid w:val="00B112E5"/>
    <w:rsid w:val="00B3638B"/>
    <w:rsid w:val="00B65BFF"/>
    <w:rsid w:val="00B74F04"/>
    <w:rsid w:val="00B8638F"/>
    <w:rsid w:val="00BD029F"/>
    <w:rsid w:val="00BD7C0B"/>
    <w:rsid w:val="00C9047F"/>
    <w:rsid w:val="00C90E55"/>
    <w:rsid w:val="00CD23BD"/>
    <w:rsid w:val="00CF4B19"/>
    <w:rsid w:val="00CF709B"/>
    <w:rsid w:val="00D15672"/>
    <w:rsid w:val="00D16F99"/>
    <w:rsid w:val="00D518BC"/>
    <w:rsid w:val="00D65260"/>
    <w:rsid w:val="00DC74C7"/>
    <w:rsid w:val="00EE5073"/>
    <w:rsid w:val="00F20E10"/>
    <w:rsid w:val="00F560B0"/>
    <w:rsid w:val="00F847BB"/>
    <w:rsid w:val="00F8747D"/>
    <w:rsid w:val="00FB676D"/>
    <w:rsid w:val="00FD2F00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5957B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0E5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2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F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F00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432B99"/>
    <w:rPr>
      <w:b/>
      <w:bCs/>
    </w:rPr>
  </w:style>
  <w:style w:type="paragraph" w:styleId="StandardWeb">
    <w:name w:val="Normal (Web)"/>
    <w:basedOn w:val="Standard"/>
    <w:uiPriority w:val="99"/>
    <w:unhideWhenUsed/>
    <w:rsid w:val="0043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32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E6E89F4D9A04B9E086A2B76E6D75C" ma:contentTypeVersion="5" ma:contentTypeDescription="Ein neues Dokument erstellen." ma:contentTypeScope="" ma:versionID="a0b9edbe3dd605866760da96c7198aaf">
  <xsd:schema xmlns:xsd="http://www.w3.org/2001/XMLSchema" xmlns:xs="http://www.w3.org/2001/XMLSchema" xmlns:p="http://schemas.microsoft.com/office/2006/metadata/properties" xmlns:ns2="becddd91-0ef4-432e-8034-21b30132d654" targetNamespace="http://schemas.microsoft.com/office/2006/metadata/properties" ma:root="true" ma:fieldsID="57764a3f9757662288d441bbfd8a3d89" ns2:_="">
    <xsd:import namespace="becddd91-0ef4-432e-8034-21b30132d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dd91-0ef4-432e-8034-21b30132d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838A-F5CD-4B16-88E3-14424EED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ddd91-0ef4-432e-8034-21b30132d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E99C5-17A3-43BD-B453-8E32DF5F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ADDD1-0218-421D-A053-63A6C5BD8DE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cddd91-0ef4-432e-8034-21b30132d6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6F4AEA-AA9B-488C-A0CF-F282BB9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Johanna Meier-Rink</cp:lastModifiedBy>
  <cp:revision>3</cp:revision>
  <cp:lastPrinted>2020-03-24T10:11:00Z</cp:lastPrinted>
  <dcterms:created xsi:type="dcterms:W3CDTF">2020-03-24T10:12:00Z</dcterms:created>
  <dcterms:modified xsi:type="dcterms:W3CDTF">2020-03-24T10:23:00Z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0x010100FD8E6E89F4D9A04B9E086A2B76E6D75C</vt:lpwstr>
  </property>
</Properties>
</file>